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bookmarkStart w:id="0" w:name="_GoBack"/>
      <w:bookmarkEnd w:id="0"/>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6BDBD965" w:rsidR="00B2580E" w:rsidRDefault="00B2580E" w:rsidP="008F1378">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AL </w:t>
      </w:r>
      <w:r w:rsidR="0091419C">
        <w:rPr>
          <w:b/>
        </w:rPr>
        <w:t>3</w:t>
      </w:r>
      <w:r w:rsidR="009A3AC9">
        <w:rPr>
          <w:b/>
        </w:rPr>
        <w:t>0</w:t>
      </w:r>
      <w:r w:rsidR="00310BAB" w:rsidRPr="0076547D">
        <w:rPr>
          <w:b/>
        </w:rPr>
        <w:t xml:space="preserve"> </w:t>
      </w:r>
      <w:r w:rsidR="00D96169" w:rsidRPr="0076547D">
        <w:rPr>
          <w:b/>
        </w:rPr>
        <w:t xml:space="preserve">DE </w:t>
      </w:r>
      <w:r w:rsidR="009A3AC9">
        <w:rPr>
          <w:b/>
        </w:rPr>
        <w:t>SEPTIEMBRE</w:t>
      </w:r>
      <w:r w:rsidR="0091419C">
        <w:rPr>
          <w:b/>
        </w:rPr>
        <w:t xml:space="preserve"> </w:t>
      </w:r>
      <w:r w:rsidR="00233DB2">
        <w:rPr>
          <w:b/>
        </w:rPr>
        <w:t>D</w:t>
      </w:r>
      <w:r w:rsidR="00D96169" w:rsidRPr="0076547D">
        <w:rPr>
          <w:b/>
        </w:rPr>
        <w:t>E 20</w:t>
      </w:r>
      <w:r w:rsidR="006E027D">
        <w:rPr>
          <w:b/>
        </w:rPr>
        <w:t>2</w:t>
      </w:r>
      <w:r w:rsidR="00233DB2">
        <w:rPr>
          <w:b/>
        </w:rPr>
        <w:t>1</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5A00807A" w:rsidR="00B2580E" w:rsidRPr="00272BD4" w:rsidRDefault="00233DB2" w:rsidP="006E027D">
            <w:pPr>
              <w:pStyle w:val="ENCTAB"/>
              <w:spacing w:after="0"/>
              <w:rPr>
                <w:sz w:val="14"/>
                <w:szCs w:val="14"/>
              </w:rPr>
            </w:pPr>
            <w:r>
              <w:rPr>
                <w:sz w:val="14"/>
                <w:szCs w:val="14"/>
              </w:rPr>
              <w:t>2021</w:t>
            </w:r>
          </w:p>
        </w:tc>
        <w:tc>
          <w:tcPr>
            <w:tcW w:w="1418" w:type="dxa"/>
            <w:shd w:val="clear" w:color="auto" w:fill="D2D3D5"/>
            <w:vAlign w:val="center"/>
          </w:tcPr>
          <w:p w14:paraId="53CD9D18" w14:textId="59982E85" w:rsidR="00B2580E" w:rsidRPr="00272BD4" w:rsidRDefault="00233DB2" w:rsidP="006E027D">
            <w:pPr>
              <w:pStyle w:val="ENCTAB"/>
              <w:spacing w:after="0"/>
              <w:rPr>
                <w:sz w:val="14"/>
                <w:szCs w:val="14"/>
              </w:rPr>
            </w:pPr>
            <w:r>
              <w:rPr>
                <w:sz w:val="14"/>
                <w:szCs w:val="14"/>
              </w:rPr>
              <w:t>2020</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384C0E1C" w:rsidR="00B2580E" w:rsidRPr="0063233F" w:rsidRDefault="009B1B26"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73F8C610" w:rsidR="00B2580E" w:rsidRPr="00AF71CB" w:rsidRDefault="009B1B26" w:rsidP="00006836">
            <w:pPr>
              <w:pStyle w:val="TEXTAB"/>
              <w:spacing w:after="0"/>
              <w:ind w:right="237"/>
              <w:jc w:val="right"/>
              <w:rPr>
                <w:sz w:val="12"/>
                <w:szCs w:val="12"/>
                <w:lang w:val="es-ES_tradnl"/>
              </w:rPr>
            </w:pPr>
            <w:r>
              <w:rPr>
                <w:sz w:val="12"/>
                <w:szCs w:val="12"/>
                <w:lang w:val="es-ES_tradnl"/>
              </w:rPr>
              <w:t>5,000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07A9F8C9" w:rsidR="00B2580E" w:rsidRPr="0063233F" w:rsidRDefault="005D0E05" w:rsidP="00006836">
            <w:pPr>
              <w:pStyle w:val="TEXTAB"/>
              <w:spacing w:after="0"/>
              <w:ind w:right="237"/>
              <w:jc w:val="right"/>
              <w:rPr>
                <w:sz w:val="12"/>
                <w:szCs w:val="12"/>
                <w:lang w:val="es-ES_tradnl"/>
              </w:rPr>
            </w:pPr>
            <w:r w:rsidRPr="005D0E05">
              <w:rPr>
                <w:sz w:val="12"/>
                <w:szCs w:val="12"/>
                <w:lang w:val="es-ES_tradnl"/>
              </w:rPr>
              <w:t>23,013,113</w:t>
            </w:r>
          </w:p>
        </w:tc>
        <w:tc>
          <w:tcPr>
            <w:tcW w:w="1418" w:type="dxa"/>
            <w:vAlign w:val="center"/>
          </w:tcPr>
          <w:p w14:paraId="430E79CB" w14:textId="43D2B4E6" w:rsidR="00B2580E" w:rsidRPr="00AF71CB" w:rsidRDefault="00AD2A3C" w:rsidP="00006836">
            <w:pPr>
              <w:pStyle w:val="TEXTAB"/>
              <w:spacing w:after="0"/>
              <w:ind w:right="237"/>
              <w:jc w:val="right"/>
              <w:rPr>
                <w:sz w:val="12"/>
                <w:szCs w:val="12"/>
                <w:lang w:val="es-ES_tradnl"/>
              </w:rPr>
            </w:pPr>
            <w:r>
              <w:rPr>
                <w:sz w:val="12"/>
                <w:szCs w:val="12"/>
                <w:lang w:val="es-ES_tradnl"/>
              </w:rPr>
              <w:t>31,227,649</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1C516443" w:rsidR="00B2580E" w:rsidRPr="0063233F" w:rsidRDefault="005D0E05" w:rsidP="00006836">
            <w:pPr>
              <w:pStyle w:val="TEXTAB"/>
              <w:spacing w:after="0"/>
              <w:ind w:right="237"/>
              <w:jc w:val="right"/>
              <w:rPr>
                <w:sz w:val="12"/>
                <w:szCs w:val="12"/>
                <w:lang w:val="es-ES_tradnl"/>
              </w:rPr>
            </w:pPr>
            <w:r w:rsidRPr="005D0E05">
              <w:rPr>
                <w:sz w:val="12"/>
                <w:szCs w:val="12"/>
                <w:lang w:val="es-ES_tradnl"/>
              </w:rPr>
              <w:t>44,069</w:t>
            </w:r>
          </w:p>
        </w:tc>
        <w:tc>
          <w:tcPr>
            <w:tcW w:w="1418" w:type="dxa"/>
            <w:vAlign w:val="center"/>
          </w:tcPr>
          <w:p w14:paraId="4D918B0A" w14:textId="0946547A" w:rsidR="00B2580E" w:rsidRPr="00AF71CB" w:rsidRDefault="00CA06CD" w:rsidP="003359D1">
            <w:pPr>
              <w:pStyle w:val="TEXTAB"/>
              <w:spacing w:after="0"/>
              <w:ind w:right="237"/>
              <w:jc w:val="right"/>
              <w:rPr>
                <w:sz w:val="12"/>
                <w:szCs w:val="12"/>
                <w:lang w:val="es-ES_tradnl"/>
              </w:rPr>
            </w:pPr>
            <w:r>
              <w:rPr>
                <w:sz w:val="12"/>
                <w:szCs w:val="12"/>
                <w:lang w:val="es-ES_tradnl"/>
              </w:rPr>
              <w:t>20,074</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79003EAE" w:rsidR="00AA0FFE" w:rsidRDefault="005D0E05" w:rsidP="00500541">
            <w:pPr>
              <w:pStyle w:val="TEXTAB"/>
              <w:spacing w:after="0"/>
              <w:ind w:right="237"/>
              <w:jc w:val="right"/>
              <w:rPr>
                <w:sz w:val="12"/>
                <w:szCs w:val="12"/>
                <w:lang w:val="es-ES_tradnl"/>
              </w:rPr>
            </w:pPr>
            <w:r w:rsidRPr="005D0E05">
              <w:rPr>
                <w:sz w:val="12"/>
                <w:szCs w:val="12"/>
                <w:lang w:val="es-ES_tradnl"/>
              </w:rPr>
              <w:t>72,482</w:t>
            </w:r>
          </w:p>
        </w:tc>
        <w:tc>
          <w:tcPr>
            <w:tcW w:w="1418" w:type="dxa"/>
            <w:tcBorders>
              <w:bottom w:val="double" w:sz="4" w:space="0" w:color="auto"/>
            </w:tcBorders>
            <w:vAlign w:val="center"/>
          </w:tcPr>
          <w:p w14:paraId="357F625B" w14:textId="6B49806B" w:rsidR="00AA0FFE" w:rsidRPr="00AF71CB" w:rsidRDefault="00AD2A3C" w:rsidP="00827488">
            <w:pPr>
              <w:pStyle w:val="TEXTAB"/>
              <w:spacing w:after="0"/>
              <w:ind w:right="237"/>
              <w:jc w:val="right"/>
              <w:rPr>
                <w:sz w:val="12"/>
                <w:szCs w:val="12"/>
                <w:lang w:val="es-ES_tradnl"/>
              </w:rPr>
            </w:pPr>
            <w:r>
              <w:rPr>
                <w:sz w:val="12"/>
                <w:szCs w:val="12"/>
                <w:lang w:val="es-ES_tradnl"/>
              </w:rPr>
              <w:t>22,530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71827A58" w:rsidR="00B2580E" w:rsidRPr="0063233F" w:rsidRDefault="005D0E05" w:rsidP="0090589C">
            <w:pPr>
              <w:pStyle w:val="TEXTAB"/>
              <w:spacing w:after="0"/>
              <w:ind w:right="237"/>
              <w:jc w:val="right"/>
              <w:rPr>
                <w:sz w:val="12"/>
                <w:szCs w:val="12"/>
                <w:lang w:val="es-ES_tradnl"/>
              </w:rPr>
            </w:pPr>
            <w:r w:rsidRPr="005D0E05">
              <w:rPr>
                <w:sz w:val="12"/>
                <w:szCs w:val="12"/>
                <w:lang w:val="es-ES_tradnl"/>
              </w:rPr>
              <w:t>23,134,664</w:t>
            </w:r>
          </w:p>
        </w:tc>
        <w:tc>
          <w:tcPr>
            <w:tcW w:w="1418" w:type="dxa"/>
            <w:shd w:val="clear" w:color="auto" w:fill="D2D3D5"/>
            <w:vAlign w:val="center"/>
          </w:tcPr>
          <w:p w14:paraId="41793B18" w14:textId="75BE0797" w:rsidR="00B2580E" w:rsidRPr="0063233F" w:rsidRDefault="00AD2A3C" w:rsidP="00006836">
            <w:pPr>
              <w:pStyle w:val="TEXTAB"/>
              <w:spacing w:after="0"/>
              <w:ind w:right="237"/>
              <w:jc w:val="right"/>
              <w:rPr>
                <w:sz w:val="12"/>
                <w:szCs w:val="12"/>
                <w:lang w:val="es-ES_tradnl"/>
              </w:rPr>
            </w:pPr>
            <w:r>
              <w:rPr>
                <w:sz w:val="12"/>
                <w:szCs w:val="12"/>
                <w:lang w:val="es-ES_tradnl"/>
              </w:rPr>
              <w:t>31,275,253</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46A4FA5A" w:rsidR="005D230D" w:rsidRDefault="005D230D" w:rsidP="005D230D">
      <w:pPr>
        <w:pStyle w:val="documento"/>
      </w:pPr>
      <w:r w:rsidRPr="00E50D64">
        <w:t xml:space="preserve">El monto de la depreciación acumulada fue de </w:t>
      </w:r>
      <w:r w:rsidR="00B65EAA" w:rsidRPr="00173130">
        <w:t>$</w:t>
      </w:r>
      <w:r w:rsidR="00486642" w:rsidRPr="00486642">
        <w:t>26,710,99</w:t>
      </w:r>
      <w:r w:rsidR="00486642">
        <w:t>6</w:t>
      </w:r>
      <w:r w:rsidR="00A832E3">
        <w:t xml:space="preserve"> </w:t>
      </w:r>
      <w:r w:rsidRPr="00E50D64">
        <w:t xml:space="preserve">y la amortización acumulada de </w:t>
      </w:r>
      <w:r w:rsidR="00F14031" w:rsidRPr="00173130">
        <w:t>$</w:t>
      </w:r>
      <w:r w:rsidR="00486642" w:rsidRPr="00486642">
        <w:t>5,814,39</w:t>
      </w:r>
      <w:r w:rsidR="00486642">
        <w:t>2</w:t>
      </w:r>
      <w:r w:rsidR="0001723E" w:rsidRPr="00173130">
        <w:t>.</w:t>
      </w:r>
      <w:r w:rsidR="00E51A28" w:rsidRPr="00173130">
        <w:t xml:space="preserve"> </w:t>
      </w:r>
      <w:r w:rsidRPr="00173130">
        <w:t xml:space="preserve">La depreciación y amortización </w:t>
      </w:r>
      <w:r w:rsidR="00C80D77" w:rsidRPr="00173130">
        <w:t xml:space="preserve">al mes de </w:t>
      </w:r>
      <w:r w:rsidR="00486642">
        <w:t xml:space="preserve">septiembre </w:t>
      </w:r>
      <w:r w:rsidR="004D463A" w:rsidRPr="00173130">
        <w:t>d</w:t>
      </w:r>
      <w:r w:rsidR="00E51A28" w:rsidRPr="00173130">
        <w:t>e 20</w:t>
      </w:r>
      <w:r w:rsidR="00E5295B" w:rsidRPr="00173130">
        <w:t>2</w:t>
      </w:r>
      <w:r w:rsidR="00233DB2" w:rsidRPr="00173130">
        <w:t>1</w:t>
      </w:r>
      <w:r w:rsidR="00E51A28" w:rsidRPr="00173130">
        <w:t xml:space="preserve"> es de </w:t>
      </w:r>
      <w:r w:rsidR="0039154A" w:rsidRPr="00173130">
        <w:t>$</w:t>
      </w:r>
      <w:r w:rsidR="00486642" w:rsidRPr="00486642">
        <w:t>3,381,751</w:t>
      </w:r>
      <w:r w:rsidR="00486642">
        <w:t xml:space="preserve"> </w:t>
      </w:r>
      <w:r w:rsidRPr="00173130">
        <w:t xml:space="preserve">y </w:t>
      </w:r>
      <w:r w:rsidR="00B65EAA" w:rsidRPr="00173130">
        <w:t>$</w:t>
      </w:r>
      <w:r w:rsidR="00486642" w:rsidRPr="00486642">
        <w:t>1,058,056</w:t>
      </w:r>
      <w:r w:rsidR="0097787B">
        <w:t xml:space="preserve">, </w:t>
      </w:r>
      <w:r w:rsidRPr="0017313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3022BBF5" w:rsidR="00B2580E" w:rsidRPr="00272BD4" w:rsidRDefault="00233DB2" w:rsidP="00E5295B">
            <w:pPr>
              <w:pStyle w:val="ENCTAB"/>
              <w:spacing w:after="0"/>
              <w:rPr>
                <w:sz w:val="14"/>
                <w:szCs w:val="14"/>
              </w:rPr>
            </w:pPr>
            <w:r>
              <w:rPr>
                <w:sz w:val="14"/>
                <w:szCs w:val="14"/>
              </w:rPr>
              <w:t>2021</w:t>
            </w:r>
          </w:p>
        </w:tc>
        <w:tc>
          <w:tcPr>
            <w:tcW w:w="1418" w:type="dxa"/>
            <w:shd w:val="clear" w:color="auto" w:fill="D2D3D5"/>
            <w:vAlign w:val="center"/>
          </w:tcPr>
          <w:p w14:paraId="52FFA307" w14:textId="1BE0A186" w:rsidR="00B2580E" w:rsidRPr="00272BD4" w:rsidRDefault="00233DB2" w:rsidP="00E5295B">
            <w:pPr>
              <w:pStyle w:val="ENCTAB"/>
              <w:spacing w:after="0"/>
              <w:rPr>
                <w:sz w:val="14"/>
                <w:szCs w:val="14"/>
              </w:rPr>
            </w:pPr>
            <w:r>
              <w:rPr>
                <w:sz w:val="14"/>
                <w:szCs w:val="14"/>
              </w:rPr>
              <w:t>2020</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001656E3" w:rsidR="00B567E4" w:rsidRPr="00B567E4" w:rsidRDefault="002D34E1" w:rsidP="00B567E4">
            <w:pPr>
              <w:pStyle w:val="TEXTAB"/>
              <w:spacing w:after="0"/>
              <w:ind w:right="237"/>
              <w:jc w:val="right"/>
              <w:rPr>
                <w:sz w:val="12"/>
                <w:szCs w:val="12"/>
                <w:lang w:val="es-ES_tradnl"/>
              </w:rPr>
            </w:pPr>
            <w:r w:rsidRPr="002D34E1">
              <w:rPr>
                <w:sz w:val="12"/>
                <w:szCs w:val="12"/>
              </w:rPr>
              <w:t>29,103,634</w:t>
            </w:r>
          </w:p>
        </w:tc>
        <w:tc>
          <w:tcPr>
            <w:tcW w:w="1418" w:type="dxa"/>
          </w:tcPr>
          <w:p w14:paraId="3F18A06E" w14:textId="7DA9BA9E" w:rsidR="00B567E4" w:rsidRPr="00B567E4" w:rsidRDefault="008C0F78" w:rsidP="00B567E4">
            <w:pPr>
              <w:pStyle w:val="TEXTAB"/>
              <w:spacing w:after="0"/>
              <w:ind w:right="237"/>
              <w:jc w:val="right"/>
              <w:rPr>
                <w:sz w:val="12"/>
                <w:szCs w:val="12"/>
                <w:lang w:val="es-ES_tradnl"/>
              </w:rPr>
            </w:pPr>
            <w:r>
              <w:rPr>
                <w:sz w:val="12"/>
                <w:szCs w:val="12"/>
              </w:rPr>
              <w:t>25,415,925</w:t>
            </w:r>
            <w:r w:rsidR="00B567E4" w:rsidRPr="00B567E4">
              <w:rPr>
                <w:sz w:val="12"/>
                <w:szCs w:val="12"/>
              </w:rPr>
              <w:t xml:space="preserve">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0C09338C" w:rsidR="00B567E4" w:rsidRPr="00B567E4" w:rsidRDefault="00B567E4" w:rsidP="00B567E4">
            <w:pPr>
              <w:pStyle w:val="TEXTAB"/>
              <w:spacing w:after="0"/>
              <w:ind w:right="237"/>
              <w:jc w:val="right"/>
              <w:rPr>
                <w:sz w:val="12"/>
                <w:szCs w:val="12"/>
                <w:lang w:val="es-ES_tradnl"/>
              </w:rPr>
            </w:pPr>
            <w:r w:rsidRPr="00B567E4">
              <w:rPr>
                <w:sz w:val="12"/>
                <w:szCs w:val="12"/>
              </w:rPr>
              <w:t xml:space="preserve">1,805,329 </w:t>
            </w:r>
          </w:p>
        </w:tc>
        <w:tc>
          <w:tcPr>
            <w:tcW w:w="1418" w:type="dxa"/>
          </w:tcPr>
          <w:p w14:paraId="6710702B" w14:textId="42324FAB" w:rsidR="00B567E4" w:rsidRPr="00B567E4" w:rsidRDefault="00B567E4" w:rsidP="00B567E4">
            <w:pPr>
              <w:pStyle w:val="TEXTAB"/>
              <w:spacing w:after="0"/>
              <w:ind w:right="237"/>
              <w:jc w:val="right"/>
              <w:rPr>
                <w:sz w:val="12"/>
                <w:szCs w:val="12"/>
                <w:lang w:val="es-ES_tradnl"/>
              </w:rPr>
            </w:pPr>
            <w:r w:rsidRPr="00B567E4">
              <w:rPr>
                <w:sz w:val="12"/>
                <w:szCs w:val="12"/>
              </w:rPr>
              <w:t xml:space="preserve"> 1,927,722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1B82759C" w:rsidR="00B567E4" w:rsidRPr="00B567E4" w:rsidRDefault="00B567E4" w:rsidP="00B567E4">
            <w:pPr>
              <w:pStyle w:val="TEXTAB"/>
              <w:spacing w:after="0"/>
              <w:ind w:right="237"/>
              <w:jc w:val="right"/>
              <w:rPr>
                <w:sz w:val="12"/>
                <w:szCs w:val="12"/>
                <w:lang w:val="es-ES_tradnl"/>
              </w:rPr>
            </w:pPr>
            <w:r w:rsidRPr="00B567E4">
              <w:rPr>
                <w:sz w:val="12"/>
                <w:szCs w:val="12"/>
              </w:rPr>
              <w:t xml:space="preserve">5,140,504 </w:t>
            </w:r>
          </w:p>
        </w:tc>
        <w:tc>
          <w:tcPr>
            <w:tcW w:w="1418" w:type="dxa"/>
          </w:tcPr>
          <w:p w14:paraId="176D1637" w14:textId="3D36C811" w:rsidR="00B567E4" w:rsidRPr="00B567E4" w:rsidRDefault="00B567E4" w:rsidP="00B567E4">
            <w:pPr>
              <w:pStyle w:val="TEXTAB"/>
              <w:spacing w:after="0"/>
              <w:ind w:right="237"/>
              <w:jc w:val="right"/>
              <w:rPr>
                <w:sz w:val="12"/>
                <w:szCs w:val="12"/>
                <w:lang w:val="es-ES_tradnl"/>
              </w:rPr>
            </w:pPr>
            <w:r w:rsidRPr="00B567E4">
              <w:rPr>
                <w:sz w:val="12"/>
                <w:szCs w:val="12"/>
              </w:rPr>
              <w:t xml:space="preserve"> 5,528,782 </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76E69140" w:rsidR="00B567E4" w:rsidRPr="00B567E4" w:rsidRDefault="00831106" w:rsidP="00831106">
            <w:pPr>
              <w:pStyle w:val="TEXTAB"/>
              <w:spacing w:after="0"/>
              <w:ind w:right="237"/>
              <w:jc w:val="right"/>
              <w:rPr>
                <w:sz w:val="12"/>
                <w:szCs w:val="12"/>
                <w:lang w:val="es-ES_tradnl"/>
              </w:rPr>
            </w:pPr>
            <w:r>
              <w:rPr>
                <w:sz w:val="12"/>
                <w:szCs w:val="12"/>
              </w:rPr>
              <w:t>4,031,229</w:t>
            </w:r>
            <w:r w:rsidR="00B567E4" w:rsidRPr="00B567E4">
              <w:rPr>
                <w:sz w:val="12"/>
                <w:szCs w:val="12"/>
              </w:rPr>
              <w:t xml:space="preserve"> </w:t>
            </w:r>
          </w:p>
        </w:tc>
        <w:tc>
          <w:tcPr>
            <w:tcW w:w="1418" w:type="dxa"/>
            <w:tcBorders>
              <w:bottom w:val="nil"/>
            </w:tcBorders>
          </w:tcPr>
          <w:p w14:paraId="00D59FA2" w14:textId="6FAE8111" w:rsidR="00B567E4" w:rsidRPr="00B567E4" w:rsidRDefault="00B567E4" w:rsidP="00B567E4">
            <w:pPr>
              <w:pStyle w:val="TEXTAB"/>
              <w:spacing w:after="0"/>
              <w:ind w:right="237"/>
              <w:jc w:val="right"/>
              <w:rPr>
                <w:sz w:val="12"/>
                <w:szCs w:val="12"/>
                <w:lang w:val="es-ES_tradnl"/>
              </w:rPr>
            </w:pPr>
            <w:r w:rsidRPr="00B567E4">
              <w:rPr>
                <w:sz w:val="12"/>
                <w:szCs w:val="12"/>
              </w:rPr>
              <w:t xml:space="preserve"> 2,175,758 </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065F2B35" w:rsidR="00B567E4" w:rsidRPr="00B567E4" w:rsidRDefault="00B567E4" w:rsidP="00B567E4">
            <w:pPr>
              <w:pStyle w:val="TEXTAB"/>
              <w:spacing w:after="0"/>
              <w:ind w:right="237"/>
              <w:jc w:val="right"/>
              <w:rPr>
                <w:sz w:val="12"/>
                <w:szCs w:val="12"/>
                <w:lang w:val="es-ES_tradnl"/>
              </w:rPr>
            </w:pPr>
            <w:r w:rsidRPr="00B567E4">
              <w:rPr>
                <w:sz w:val="12"/>
                <w:szCs w:val="12"/>
              </w:rPr>
              <w:t xml:space="preserve">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7E383429" w:rsidR="009F50D5" w:rsidRDefault="002D34E1" w:rsidP="009F50D5">
            <w:pPr>
              <w:pStyle w:val="TEXTAB"/>
              <w:spacing w:after="0"/>
              <w:ind w:right="237"/>
              <w:jc w:val="right"/>
              <w:rPr>
                <w:sz w:val="12"/>
                <w:szCs w:val="12"/>
                <w:lang w:val="es-ES_tradnl"/>
              </w:rPr>
            </w:pPr>
            <w:r w:rsidRPr="002D34E1">
              <w:rPr>
                <w:sz w:val="12"/>
                <w:szCs w:val="12"/>
                <w:lang w:val="es-ES_tradnl"/>
              </w:rPr>
              <w:t>40,111,958</w:t>
            </w:r>
          </w:p>
        </w:tc>
        <w:tc>
          <w:tcPr>
            <w:tcW w:w="1418" w:type="dxa"/>
            <w:tcBorders>
              <w:top w:val="single" w:sz="4" w:space="0" w:color="auto"/>
            </w:tcBorders>
            <w:vAlign w:val="center"/>
          </w:tcPr>
          <w:p w14:paraId="41591F14" w14:textId="5064F678" w:rsidR="009F50D5" w:rsidRDefault="008C0F78" w:rsidP="009F50D5">
            <w:pPr>
              <w:pStyle w:val="TEXTAB"/>
              <w:spacing w:after="0"/>
              <w:ind w:right="237"/>
              <w:jc w:val="right"/>
              <w:rPr>
                <w:sz w:val="12"/>
                <w:szCs w:val="12"/>
                <w:lang w:val="es-ES_tradnl"/>
              </w:rPr>
            </w:pPr>
            <w:r>
              <w:rPr>
                <w:sz w:val="12"/>
                <w:szCs w:val="12"/>
                <w:lang w:val="es-ES_tradnl"/>
              </w:rPr>
              <w:t>35,079,449</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6D2B595C" w:rsidR="00B567E4" w:rsidRPr="00B567E4" w:rsidRDefault="00B567E4" w:rsidP="00B567E4">
            <w:pPr>
              <w:pStyle w:val="TEXTAB"/>
              <w:spacing w:after="0"/>
              <w:ind w:right="237"/>
              <w:jc w:val="right"/>
              <w:rPr>
                <w:sz w:val="12"/>
                <w:szCs w:val="12"/>
                <w:lang w:val="es-ES_tradnl"/>
              </w:rPr>
            </w:pPr>
            <w:r w:rsidRPr="00B567E4">
              <w:rPr>
                <w:sz w:val="12"/>
                <w:szCs w:val="12"/>
              </w:rPr>
              <w:t xml:space="preserve">4,252,200 </w:t>
            </w:r>
          </w:p>
        </w:tc>
        <w:tc>
          <w:tcPr>
            <w:tcW w:w="1418" w:type="dxa"/>
            <w:tcBorders>
              <w:bottom w:val="nil"/>
            </w:tcBorders>
            <w:vAlign w:val="center"/>
          </w:tcPr>
          <w:p w14:paraId="38BBF48C" w14:textId="13024D46" w:rsidR="00B567E4" w:rsidRPr="00B567E4" w:rsidRDefault="00B567E4" w:rsidP="00B567E4">
            <w:pPr>
              <w:pStyle w:val="TEXTAB"/>
              <w:spacing w:after="0"/>
              <w:ind w:right="237"/>
              <w:jc w:val="right"/>
              <w:rPr>
                <w:sz w:val="12"/>
                <w:szCs w:val="12"/>
                <w:lang w:val="es-ES_tradnl"/>
              </w:rPr>
            </w:pPr>
            <w:r w:rsidRPr="00B567E4">
              <w:rPr>
                <w:sz w:val="12"/>
                <w:szCs w:val="12"/>
                <w:lang w:val="es-ES_tradnl"/>
              </w:rPr>
              <w:t>36,297</w:t>
            </w:r>
          </w:p>
        </w:tc>
      </w:tr>
      <w:tr w:rsidR="00B567E4" w:rsidRPr="0063233F" w14:paraId="0145A2A6" w14:textId="77777777" w:rsidTr="00831106">
        <w:trPr>
          <w:trHeight w:val="280"/>
          <w:jc w:val="center"/>
        </w:trPr>
        <w:tc>
          <w:tcPr>
            <w:tcW w:w="5672" w:type="dxa"/>
            <w:tcBorders>
              <w:bottom w:val="nil"/>
            </w:tcBorders>
            <w:vAlign w:val="center"/>
          </w:tcPr>
          <w:p w14:paraId="0CFE0C1C" w14:textId="0954A0C8" w:rsidR="00B567E4" w:rsidRDefault="00B567E4" w:rsidP="00831106">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19429AE9" w:rsidR="00B567E4" w:rsidRPr="00B567E4" w:rsidRDefault="00B567E4" w:rsidP="00831106">
            <w:pPr>
              <w:pStyle w:val="TEXTAB"/>
              <w:spacing w:after="0"/>
              <w:ind w:right="237"/>
              <w:jc w:val="right"/>
              <w:rPr>
                <w:sz w:val="12"/>
                <w:szCs w:val="12"/>
                <w:lang w:val="es-ES_tradnl"/>
              </w:rPr>
            </w:pPr>
            <w:r w:rsidRPr="00B567E4">
              <w:rPr>
                <w:sz w:val="12"/>
                <w:szCs w:val="12"/>
              </w:rPr>
              <w:t>13,604</w:t>
            </w:r>
          </w:p>
        </w:tc>
        <w:tc>
          <w:tcPr>
            <w:tcW w:w="1418" w:type="dxa"/>
            <w:tcBorders>
              <w:bottom w:val="nil"/>
            </w:tcBorders>
            <w:vAlign w:val="center"/>
          </w:tcPr>
          <w:p w14:paraId="2C0CC746" w14:textId="24BC290D" w:rsidR="00B567E4" w:rsidRPr="00B567E4" w:rsidRDefault="00D82D0F" w:rsidP="00831106">
            <w:pPr>
              <w:pStyle w:val="TEXTAB"/>
              <w:spacing w:after="0"/>
              <w:ind w:right="237"/>
              <w:jc w:val="right"/>
              <w:rPr>
                <w:sz w:val="12"/>
                <w:szCs w:val="12"/>
                <w:lang w:val="es-ES_tradnl"/>
              </w:rPr>
            </w:pPr>
            <w:r w:rsidRPr="00D82D0F">
              <w:rPr>
                <w:sz w:val="12"/>
                <w:szCs w:val="12"/>
                <w:lang w:val="es-ES_tradnl"/>
              </w:rPr>
              <w:t>12,471</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4B074B63" w:rsidR="00B567E4" w:rsidRPr="00B567E4" w:rsidRDefault="008B4B08" w:rsidP="00B567E4">
            <w:pPr>
              <w:pStyle w:val="TEXTAB"/>
              <w:spacing w:after="0"/>
              <w:ind w:right="237"/>
              <w:jc w:val="right"/>
              <w:rPr>
                <w:sz w:val="12"/>
                <w:szCs w:val="12"/>
                <w:lang w:val="es-ES_tradnl"/>
              </w:rPr>
            </w:pPr>
            <w:r w:rsidRPr="008B4B08">
              <w:rPr>
                <w:sz w:val="12"/>
                <w:szCs w:val="12"/>
              </w:rPr>
              <w:t>5,735,034</w:t>
            </w:r>
          </w:p>
        </w:tc>
        <w:tc>
          <w:tcPr>
            <w:tcW w:w="1418" w:type="dxa"/>
            <w:tcBorders>
              <w:top w:val="nil"/>
              <w:bottom w:val="single" w:sz="4" w:space="0" w:color="auto"/>
            </w:tcBorders>
            <w:vAlign w:val="center"/>
          </w:tcPr>
          <w:p w14:paraId="18FDA159" w14:textId="4ABC367B" w:rsidR="00B567E4" w:rsidRPr="00B567E4" w:rsidRDefault="00CA06CD" w:rsidP="00B567E4">
            <w:pPr>
              <w:pStyle w:val="TEXTAB"/>
              <w:spacing w:after="0"/>
              <w:ind w:right="237"/>
              <w:jc w:val="right"/>
              <w:rPr>
                <w:sz w:val="12"/>
                <w:szCs w:val="12"/>
                <w:lang w:val="es-ES_tradnl"/>
              </w:rPr>
            </w:pPr>
            <w:r>
              <w:rPr>
                <w:sz w:val="12"/>
                <w:szCs w:val="12"/>
                <w:lang w:val="es-ES_tradnl"/>
              </w:rPr>
              <w:t>4,756,575</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723C3B50" w:rsidR="007D6599" w:rsidRDefault="008B4B08" w:rsidP="007D6599">
            <w:pPr>
              <w:pStyle w:val="TEXTAB"/>
              <w:spacing w:after="0"/>
              <w:ind w:right="237"/>
              <w:jc w:val="right"/>
              <w:rPr>
                <w:sz w:val="12"/>
                <w:szCs w:val="12"/>
                <w:lang w:val="es-ES_tradnl"/>
              </w:rPr>
            </w:pPr>
            <w:r w:rsidRPr="008B4B08">
              <w:rPr>
                <w:sz w:val="12"/>
                <w:szCs w:val="12"/>
                <w:lang w:val="es-ES_tradnl"/>
              </w:rPr>
              <w:t>10,000,838</w:t>
            </w:r>
          </w:p>
        </w:tc>
        <w:tc>
          <w:tcPr>
            <w:tcW w:w="1418" w:type="dxa"/>
            <w:tcBorders>
              <w:top w:val="single" w:sz="4" w:space="0" w:color="auto"/>
              <w:bottom w:val="double" w:sz="4" w:space="0" w:color="auto"/>
            </w:tcBorders>
            <w:vAlign w:val="center"/>
          </w:tcPr>
          <w:p w14:paraId="36AA7828" w14:textId="03BD0E61" w:rsidR="007D6599" w:rsidRDefault="00CA06CD" w:rsidP="007D6599">
            <w:pPr>
              <w:pStyle w:val="TEXTAB"/>
              <w:spacing w:after="0"/>
              <w:ind w:right="237"/>
              <w:jc w:val="right"/>
              <w:rPr>
                <w:sz w:val="12"/>
                <w:szCs w:val="12"/>
                <w:lang w:val="es-ES_tradnl"/>
              </w:rPr>
            </w:pPr>
            <w:r>
              <w:rPr>
                <w:sz w:val="12"/>
                <w:szCs w:val="12"/>
                <w:lang w:val="es-ES_tradnl"/>
              </w:rPr>
              <w:t>4,805,343</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6B0BAC3A" w:rsidR="007D6599" w:rsidRPr="0063233F" w:rsidRDefault="008F0118" w:rsidP="002D34E1">
            <w:pPr>
              <w:pStyle w:val="TEXTAB"/>
              <w:spacing w:after="0"/>
              <w:ind w:right="237"/>
              <w:jc w:val="right"/>
              <w:rPr>
                <w:sz w:val="12"/>
                <w:szCs w:val="12"/>
                <w:lang w:val="es-ES_tradnl"/>
              </w:rPr>
            </w:pPr>
            <w:r>
              <w:rPr>
                <w:sz w:val="12"/>
                <w:szCs w:val="12"/>
                <w:lang w:val="es-ES_tradnl"/>
              </w:rPr>
              <w:t>50,</w:t>
            </w:r>
            <w:r w:rsidR="002D34E1">
              <w:rPr>
                <w:sz w:val="12"/>
                <w:szCs w:val="12"/>
                <w:lang w:val="es-ES_tradnl"/>
              </w:rPr>
              <w:t>112</w:t>
            </w:r>
            <w:r>
              <w:rPr>
                <w:sz w:val="12"/>
                <w:szCs w:val="12"/>
                <w:lang w:val="es-ES_tradnl"/>
              </w:rPr>
              <w:t>,</w:t>
            </w:r>
            <w:r w:rsidR="002D34E1">
              <w:rPr>
                <w:sz w:val="12"/>
                <w:szCs w:val="12"/>
                <w:lang w:val="es-ES_tradnl"/>
              </w:rPr>
              <w:t>796</w:t>
            </w:r>
          </w:p>
        </w:tc>
        <w:tc>
          <w:tcPr>
            <w:tcW w:w="1418" w:type="dxa"/>
            <w:shd w:val="clear" w:color="auto" w:fill="D2D3D5"/>
            <w:vAlign w:val="center"/>
          </w:tcPr>
          <w:p w14:paraId="02527ECF" w14:textId="5E537029" w:rsidR="007D6599" w:rsidRPr="0063233F" w:rsidRDefault="008C0F78" w:rsidP="007D6599">
            <w:pPr>
              <w:pStyle w:val="TEXTAB"/>
              <w:spacing w:after="0"/>
              <w:ind w:right="237"/>
              <w:jc w:val="right"/>
              <w:rPr>
                <w:sz w:val="12"/>
                <w:szCs w:val="12"/>
                <w:lang w:val="es-ES_tradnl"/>
              </w:rPr>
            </w:pPr>
            <w:r>
              <w:rPr>
                <w:sz w:val="12"/>
                <w:szCs w:val="12"/>
                <w:lang w:val="es-ES_tradnl"/>
              </w:rPr>
              <w:t>39,884,792</w:t>
            </w:r>
          </w:p>
        </w:tc>
      </w:tr>
    </w:tbl>
    <w:p w14:paraId="30C4FFD0" w14:textId="77777777" w:rsidR="00B2580E" w:rsidRDefault="00B2580E" w:rsidP="00B2580E">
      <w:pPr>
        <w:pStyle w:val="documento"/>
      </w:pPr>
    </w:p>
    <w:p w14:paraId="4FA9C012" w14:textId="77777777" w:rsidR="00C86E22" w:rsidRDefault="00C86E22" w:rsidP="00254975">
      <w:pPr>
        <w:pStyle w:val="documento"/>
        <w:tabs>
          <w:tab w:val="left" w:pos="567"/>
        </w:tabs>
      </w:pPr>
    </w:p>
    <w:p w14:paraId="66888C8F" w14:textId="77777777" w:rsidR="008D0E22" w:rsidRDefault="008D0E22" w:rsidP="00B2580E">
      <w:pPr>
        <w:pStyle w:val="documento"/>
        <w:rPr>
          <w:b/>
        </w:rPr>
      </w:pPr>
    </w:p>
    <w:p w14:paraId="1F852B0F" w14:textId="77777777" w:rsidR="008D0E22" w:rsidRDefault="008D0E22" w:rsidP="00B2580E">
      <w:pPr>
        <w:pStyle w:val="documento"/>
        <w:rPr>
          <w:b/>
        </w:rPr>
      </w:pPr>
    </w:p>
    <w:p w14:paraId="52D1A182" w14:textId="77777777" w:rsidR="008D0E22" w:rsidRDefault="008D0E22" w:rsidP="00B2580E">
      <w:pPr>
        <w:pStyle w:val="documento"/>
        <w:rPr>
          <w:b/>
        </w:rPr>
      </w:pPr>
    </w:p>
    <w:p w14:paraId="4F2DE7DE" w14:textId="77777777" w:rsidR="008D0E22" w:rsidRDefault="008D0E22" w:rsidP="00B2580E">
      <w:pPr>
        <w:pStyle w:val="documento"/>
        <w:rPr>
          <w:b/>
        </w:rPr>
      </w:pPr>
    </w:p>
    <w:p w14:paraId="2F252237" w14:textId="77777777" w:rsidR="008D0E22" w:rsidRDefault="008D0E22" w:rsidP="00B2580E">
      <w:pPr>
        <w:pStyle w:val="documento"/>
        <w:rPr>
          <w:b/>
        </w:rPr>
      </w:pPr>
    </w:p>
    <w:p w14:paraId="3E9E6768" w14:textId="77777777" w:rsidR="008D0E22" w:rsidRDefault="008D0E22" w:rsidP="00B2580E">
      <w:pPr>
        <w:pStyle w:val="documento"/>
        <w:rPr>
          <w:b/>
        </w:rPr>
      </w:pPr>
    </w:p>
    <w:p w14:paraId="2ADFAA14" w14:textId="77777777" w:rsidR="00B2580E" w:rsidRPr="00D6225D" w:rsidRDefault="00B2580E" w:rsidP="00B2580E">
      <w:pPr>
        <w:pStyle w:val="documento"/>
        <w:rPr>
          <w:b/>
        </w:rPr>
      </w:pPr>
      <w:r w:rsidRPr="00D6225D">
        <w:rPr>
          <w:b/>
        </w:rPr>
        <w:lastRenderedPageBreak/>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09B3653C" w:rsidR="00E21E85" w:rsidRPr="00E20CDA" w:rsidRDefault="004638F7" w:rsidP="004638F7">
            <w:pPr>
              <w:spacing w:after="0" w:line="240" w:lineRule="auto"/>
              <w:ind w:left="0" w:right="380" w:firstLine="0"/>
              <w:jc w:val="right"/>
              <w:rPr>
                <w:rFonts w:ascii="Gotham Rounded Book" w:hAnsi="Gotham Rounded Book"/>
                <w:sz w:val="20"/>
                <w:szCs w:val="20"/>
              </w:rPr>
            </w:pPr>
            <w:r w:rsidRPr="004638F7">
              <w:rPr>
                <w:rFonts w:ascii="Gotham Rounded Book" w:hAnsi="Gotham Rounded Book"/>
                <w:sz w:val="20"/>
                <w:szCs w:val="20"/>
              </w:rPr>
              <w:t>86,545</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423F5DB4" w:rsidR="00E21E85" w:rsidRPr="00E20CDA" w:rsidRDefault="004638F7" w:rsidP="004638F7">
            <w:pPr>
              <w:spacing w:after="0" w:line="240" w:lineRule="auto"/>
              <w:ind w:left="0" w:right="380" w:firstLine="0"/>
              <w:jc w:val="right"/>
              <w:rPr>
                <w:rFonts w:ascii="Gotham Rounded Book" w:hAnsi="Gotham Rounded Book"/>
                <w:sz w:val="20"/>
                <w:szCs w:val="20"/>
              </w:rPr>
            </w:pPr>
            <w:r w:rsidRPr="004638F7">
              <w:rPr>
                <w:rFonts w:ascii="Gotham Rounded Book" w:hAnsi="Gotham Rounded Book"/>
                <w:sz w:val="20"/>
                <w:szCs w:val="20"/>
              </w:rPr>
              <w:t>86,10</w:t>
            </w:r>
            <w:r>
              <w:rPr>
                <w:rFonts w:ascii="Gotham Rounded Book" w:hAnsi="Gotham Rounded Book"/>
                <w:sz w:val="20"/>
                <w:szCs w:val="20"/>
              </w:rPr>
              <w:t>4</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13FA90FE" w:rsidR="00A952F6" w:rsidRPr="00F03781" w:rsidRDefault="004638F7" w:rsidP="004638F7">
            <w:pPr>
              <w:spacing w:after="0" w:line="240" w:lineRule="auto"/>
              <w:ind w:left="0" w:right="380" w:firstLine="0"/>
              <w:jc w:val="right"/>
              <w:rPr>
                <w:rFonts w:ascii="Gotham Rounded Book" w:hAnsi="Gotham Rounded Book"/>
                <w:sz w:val="20"/>
                <w:szCs w:val="20"/>
              </w:rPr>
            </w:pPr>
            <w:r w:rsidRPr="004638F7">
              <w:rPr>
                <w:rFonts w:ascii="Gotham Rounded Book" w:hAnsi="Gotham Rounded Book"/>
                <w:sz w:val="20"/>
                <w:szCs w:val="20"/>
              </w:rPr>
              <w:t>214,92</w:t>
            </w:r>
            <w:r>
              <w:rPr>
                <w:rFonts w:ascii="Gotham Rounded Book" w:hAnsi="Gotham Rounded Book"/>
                <w:sz w:val="20"/>
                <w:szCs w:val="20"/>
              </w:rPr>
              <w:t>4</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0E992882" w:rsidR="00E21E85" w:rsidRPr="00A952F6" w:rsidRDefault="004638F7" w:rsidP="004638F7">
            <w:pPr>
              <w:spacing w:after="0" w:line="240" w:lineRule="auto"/>
              <w:ind w:left="0" w:right="380" w:firstLine="0"/>
              <w:jc w:val="right"/>
              <w:rPr>
                <w:rFonts w:ascii="Gotham Rounded Book" w:hAnsi="Gotham Rounded Book"/>
                <w:sz w:val="20"/>
                <w:szCs w:val="20"/>
              </w:rPr>
            </w:pPr>
            <w:r w:rsidRPr="004638F7">
              <w:rPr>
                <w:rFonts w:ascii="Gotham Rounded Book" w:hAnsi="Gotham Rounded Book"/>
                <w:sz w:val="20"/>
                <w:szCs w:val="20"/>
              </w:rPr>
              <w:t>89,118</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24B3BA9A" w:rsidR="00A952F6" w:rsidRPr="00A952F6" w:rsidRDefault="004638F7" w:rsidP="004638F7">
            <w:pPr>
              <w:spacing w:after="0" w:line="240" w:lineRule="auto"/>
              <w:ind w:left="0" w:right="380" w:firstLine="0"/>
              <w:jc w:val="right"/>
              <w:rPr>
                <w:rFonts w:ascii="Gotham Rounded Book" w:hAnsi="Gotham Rounded Book"/>
                <w:sz w:val="20"/>
                <w:szCs w:val="20"/>
              </w:rPr>
            </w:pPr>
            <w:r w:rsidRPr="004638F7">
              <w:rPr>
                <w:rFonts w:ascii="Gotham Rounded Book" w:hAnsi="Gotham Rounded Book"/>
                <w:sz w:val="20"/>
                <w:szCs w:val="20"/>
              </w:rPr>
              <w:t>48,728</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1E0A6257" w:rsidR="00E21E85" w:rsidRPr="00C95A40" w:rsidRDefault="00E21E85" w:rsidP="004638F7">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4638F7" w:rsidRPr="004638F7">
              <w:rPr>
                <w:rFonts w:ascii="Gotham Rounded Book" w:hAnsi="Gotham Rounded Book"/>
                <w:b/>
                <w:sz w:val="20"/>
                <w:szCs w:val="20"/>
              </w:rPr>
              <w:t>525,419</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3F6CCC40" w:rsidR="002D581E" w:rsidRPr="00E20CDA" w:rsidRDefault="004638F7" w:rsidP="0075587B">
            <w:pPr>
              <w:spacing w:after="0" w:line="240" w:lineRule="auto"/>
              <w:ind w:left="0" w:right="282" w:firstLine="0"/>
              <w:jc w:val="right"/>
              <w:rPr>
                <w:rFonts w:ascii="Gotham Rounded Book" w:hAnsi="Gotham Rounded Book"/>
                <w:sz w:val="20"/>
                <w:szCs w:val="20"/>
              </w:rPr>
            </w:pPr>
            <w:r w:rsidRPr="004638F7">
              <w:rPr>
                <w:rFonts w:ascii="Gotham Rounded Book" w:hAnsi="Gotham Rounded Book"/>
                <w:sz w:val="20"/>
                <w:szCs w:val="20"/>
              </w:rPr>
              <w:t>1,542,98</w:t>
            </w:r>
            <w:r w:rsidR="0075587B">
              <w:rPr>
                <w:rFonts w:ascii="Gotham Rounded Book" w:hAnsi="Gotham Rounded Book"/>
                <w:sz w:val="20"/>
                <w:szCs w:val="20"/>
              </w:rPr>
              <w:t>8</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4BE48AEA" w:rsidR="006E0363" w:rsidRDefault="004638F7" w:rsidP="0075587B">
            <w:pPr>
              <w:spacing w:after="0" w:line="240" w:lineRule="auto"/>
              <w:ind w:left="0" w:firstLine="0"/>
              <w:jc w:val="right"/>
              <w:rPr>
                <w:rFonts w:ascii="Gotham Rounded Book" w:hAnsi="Gotham Rounded Book"/>
                <w:sz w:val="20"/>
                <w:szCs w:val="20"/>
              </w:rPr>
            </w:pPr>
            <w:r w:rsidRPr="004638F7">
              <w:rPr>
                <w:rFonts w:ascii="Gotham Rounded Book" w:hAnsi="Gotham Rounded Book"/>
                <w:sz w:val="20"/>
                <w:szCs w:val="20"/>
              </w:rPr>
              <w:t>4,826</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19B220C8" w:rsidR="00421273"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10,307</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61A0501A" w:rsidR="00D15155"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16,142</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5E2DDF2B" w:rsidR="00343239" w:rsidRPr="007F4D69"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33,792</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20D759C7" w:rsidR="00343239" w:rsidRPr="007F4D69"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34,955</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009BE304" w:rsidR="00343239" w:rsidRPr="007F4D69"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196</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7760BB02" w:rsidR="00343239" w:rsidRPr="007F4D69"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107,3</w:t>
            </w:r>
            <w:r w:rsidR="0075587B">
              <w:rPr>
                <w:rFonts w:ascii="Gotham Rounded Book" w:hAnsi="Gotham Rounded Book"/>
                <w:sz w:val="20"/>
                <w:szCs w:val="20"/>
              </w:rPr>
              <w:t>50</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54F34286" w:rsidR="00343239" w:rsidRPr="007F4D69"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39,754</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134BEB5E" w:rsidR="007F4D69" w:rsidRPr="007F4D69"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236,020</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62914312" w:rsidR="007F4D69" w:rsidRPr="00CA643A"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84,466</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79C70624" w:rsidR="00584F90" w:rsidRPr="00584F90" w:rsidRDefault="004638F7" w:rsidP="0075587B">
            <w:pPr>
              <w:spacing w:after="0" w:line="240" w:lineRule="auto"/>
              <w:ind w:left="0" w:right="74" w:firstLine="0"/>
              <w:jc w:val="right"/>
              <w:rPr>
                <w:rFonts w:ascii="Gotham Rounded Book" w:hAnsi="Gotham Rounded Book"/>
                <w:sz w:val="20"/>
                <w:szCs w:val="20"/>
              </w:rPr>
            </w:pPr>
            <w:r w:rsidRPr="004638F7">
              <w:rPr>
                <w:rFonts w:ascii="Gotham Rounded Book" w:hAnsi="Gotham Rounded Book"/>
                <w:sz w:val="20"/>
                <w:szCs w:val="20"/>
              </w:rPr>
              <w:t>14,993</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316B9024" w:rsidR="00BB76D0" w:rsidRPr="00E05A89" w:rsidRDefault="00BB76D0" w:rsidP="004638F7">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4638F7" w:rsidRPr="004638F7">
              <w:rPr>
                <w:rFonts w:ascii="Gotham Rounded Book" w:hAnsi="Gotham Rounded Book"/>
                <w:b/>
                <w:sz w:val="20"/>
                <w:szCs w:val="20"/>
              </w:rPr>
              <w:t>2,125,789</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2DD99C34" w:rsidR="00372E35" w:rsidRPr="00E20CDA" w:rsidRDefault="009C45A7" w:rsidP="00372E35">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223,329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19B02DD3"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w:t>
            </w:r>
            <w:r w:rsidR="005D493B">
              <w:rPr>
                <w:rFonts w:ascii="Gotham Rounded Book" w:hAnsi="Gotham Rounded Book"/>
                <w:sz w:val="20"/>
                <w:szCs w:val="20"/>
              </w:rPr>
              <w:t>90</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55CB54E"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0C501B65" w:rsidR="00BB76D0" w:rsidRPr="004E31C5" w:rsidRDefault="00BB76D0" w:rsidP="009C45A7">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9C45A7">
              <w:rPr>
                <w:rFonts w:ascii="Gotham Rounded Book" w:hAnsi="Gotham Rounded Book"/>
                <w:b/>
                <w:sz w:val="20"/>
                <w:szCs w:val="20"/>
              </w:rPr>
              <w:t>448,734</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3A693F81" w14:textId="77777777" w:rsidR="007D14AE" w:rsidRDefault="007D14AE" w:rsidP="00CF79FB">
      <w:pPr>
        <w:pStyle w:val="ROMANOS"/>
        <w:spacing w:after="0" w:line="240" w:lineRule="exact"/>
        <w:ind w:left="0" w:firstLine="0"/>
        <w:rPr>
          <w:rFonts w:ascii="Gotham Rounded Book" w:hAnsi="Gotham Rounded Book"/>
          <w:sz w:val="22"/>
          <w:szCs w:val="22"/>
        </w:rPr>
      </w:pPr>
    </w:p>
    <w:p w14:paraId="72B613CC"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lastRenderedPageBreak/>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2B9DC57E" w:rsidR="007D14AE" w:rsidRDefault="007D14AE" w:rsidP="007D14AE">
      <w:pPr>
        <w:pStyle w:val="documento"/>
      </w:pPr>
      <w:r>
        <w:t xml:space="preserve">El Instituto recaudó ingresos por </w:t>
      </w:r>
      <w:r w:rsidR="005E6CD2" w:rsidRPr="005E6CD2">
        <w:t>106,901,233</w:t>
      </w:r>
      <w:r w:rsidR="00C447CC">
        <w:t>,</w:t>
      </w:r>
      <w:r>
        <w:t xml:space="preserve"> pesos que corresponden a las Transferencias Internas y Asignaciones al Sector Público de la Secretaría de Administración y Finanzas del Gobierno de la Ciudad de México, para la operación del Instituto. </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7C19B6EC" w:rsidR="00B2580E" w:rsidRPr="00272BD4" w:rsidRDefault="00C67F39" w:rsidP="008E01B1">
            <w:pPr>
              <w:pStyle w:val="ENCTAB"/>
              <w:spacing w:after="0"/>
              <w:rPr>
                <w:sz w:val="14"/>
                <w:szCs w:val="14"/>
              </w:rPr>
            </w:pPr>
            <w:r>
              <w:rPr>
                <w:sz w:val="14"/>
                <w:szCs w:val="14"/>
              </w:rPr>
              <w:t>20</w:t>
            </w:r>
            <w:r w:rsidR="00053EB8">
              <w:rPr>
                <w:sz w:val="14"/>
                <w:szCs w:val="14"/>
              </w:rPr>
              <w:t>21</w:t>
            </w:r>
          </w:p>
        </w:tc>
        <w:tc>
          <w:tcPr>
            <w:tcW w:w="1418" w:type="dxa"/>
            <w:shd w:val="clear" w:color="auto" w:fill="D2D3D5"/>
            <w:vAlign w:val="center"/>
          </w:tcPr>
          <w:p w14:paraId="071E907B" w14:textId="68A10638" w:rsidR="00B2580E" w:rsidRPr="00272BD4" w:rsidRDefault="00053EB8" w:rsidP="008E01B1">
            <w:pPr>
              <w:pStyle w:val="ENCTAB"/>
              <w:spacing w:after="0"/>
              <w:rPr>
                <w:sz w:val="14"/>
                <w:szCs w:val="14"/>
              </w:rPr>
            </w:pPr>
            <w:r>
              <w:rPr>
                <w:sz w:val="14"/>
                <w:szCs w:val="14"/>
              </w:rPr>
              <w:t>2020</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3990336B" w:rsidR="00B2580E" w:rsidRPr="0063233F" w:rsidRDefault="005E6CD2" w:rsidP="00006836">
            <w:pPr>
              <w:pStyle w:val="TEXTAB"/>
              <w:spacing w:after="0"/>
              <w:ind w:right="237"/>
              <w:jc w:val="right"/>
              <w:rPr>
                <w:sz w:val="12"/>
                <w:szCs w:val="12"/>
                <w:lang w:val="es-ES_tradnl"/>
              </w:rPr>
            </w:pPr>
            <w:r w:rsidRPr="005E6CD2">
              <w:rPr>
                <w:sz w:val="12"/>
                <w:szCs w:val="12"/>
                <w:lang w:val="es-ES_tradnl"/>
              </w:rPr>
              <w:t>391,507</w:t>
            </w:r>
          </w:p>
        </w:tc>
        <w:tc>
          <w:tcPr>
            <w:tcW w:w="1418" w:type="dxa"/>
            <w:vAlign w:val="center"/>
          </w:tcPr>
          <w:p w14:paraId="106EDCDA" w14:textId="4AC65034" w:rsidR="00B2580E" w:rsidRPr="0063233F" w:rsidRDefault="006C4E2E" w:rsidP="00006836">
            <w:pPr>
              <w:pStyle w:val="TEXTAB"/>
              <w:spacing w:after="0"/>
              <w:ind w:right="237"/>
              <w:jc w:val="right"/>
              <w:rPr>
                <w:sz w:val="12"/>
                <w:szCs w:val="12"/>
                <w:lang w:val="es-ES_tradnl"/>
              </w:rPr>
            </w:pPr>
            <w:r>
              <w:rPr>
                <w:sz w:val="12"/>
                <w:szCs w:val="12"/>
                <w:lang w:val="es-ES_tradnl"/>
              </w:rPr>
              <w:t>581,846</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5A9B7A67" w:rsidR="00A44101" w:rsidRDefault="005E6CD2" w:rsidP="00006836">
            <w:pPr>
              <w:pStyle w:val="TEXTAB"/>
              <w:spacing w:after="0"/>
              <w:ind w:right="237"/>
              <w:jc w:val="right"/>
              <w:rPr>
                <w:sz w:val="12"/>
                <w:szCs w:val="12"/>
                <w:lang w:val="es-ES_tradnl"/>
              </w:rPr>
            </w:pPr>
            <w:r w:rsidRPr="005E6CD2">
              <w:rPr>
                <w:sz w:val="12"/>
                <w:szCs w:val="12"/>
                <w:lang w:val="es-ES_tradnl"/>
              </w:rPr>
              <w:t>85,346</w:t>
            </w:r>
          </w:p>
        </w:tc>
        <w:tc>
          <w:tcPr>
            <w:tcW w:w="1418" w:type="dxa"/>
            <w:vAlign w:val="center"/>
          </w:tcPr>
          <w:p w14:paraId="2D565979" w14:textId="019EF915" w:rsidR="00A44101" w:rsidRDefault="006C4E2E" w:rsidP="00006836">
            <w:pPr>
              <w:pStyle w:val="TEXTAB"/>
              <w:spacing w:after="0"/>
              <w:ind w:right="237"/>
              <w:jc w:val="right"/>
              <w:rPr>
                <w:sz w:val="12"/>
                <w:szCs w:val="12"/>
                <w:lang w:val="es-ES_tradnl"/>
              </w:rPr>
            </w:pPr>
            <w:r>
              <w:rPr>
                <w:sz w:val="12"/>
                <w:szCs w:val="12"/>
                <w:lang w:val="es-ES_tradnl"/>
              </w:rPr>
              <w:t>500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4C660613" w:rsidR="00C67F39" w:rsidRPr="0063233F" w:rsidRDefault="005E6CD2" w:rsidP="00C67F39">
            <w:pPr>
              <w:pStyle w:val="TEXTAB"/>
              <w:spacing w:after="0"/>
              <w:ind w:right="237"/>
              <w:jc w:val="right"/>
              <w:rPr>
                <w:sz w:val="12"/>
                <w:szCs w:val="12"/>
                <w:lang w:val="es-ES_tradnl"/>
              </w:rPr>
            </w:pPr>
            <w:r w:rsidRPr="005E6CD2">
              <w:rPr>
                <w:sz w:val="12"/>
                <w:szCs w:val="12"/>
                <w:lang w:val="es-ES_tradnl"/>
              </w:rPr>
              <w:t>476,853</w:t>
            </w:r>
          </w:p>
        </w:tc>
        <w:tc>
          <w:tcPr>
            <w:tcW w:w="1418" w:type="dxa"/>
            <w:shd w:val="clear" w:color="auto" w:fill="D2D3D5"/>
            <w:vAlign w:val="center"/>
          </w:tcPr>
          <w:p w14:paraId="79A1440D" w14:textId="6281E25E" w:rsidR="00C67F39" w:rsidRPr="0063233F" w:rsidRDefault="006C4E2E" w:rsidP="00C67F39">
            <w:pPr>
              <w:pStyle w:val="TEXTAB"/>
              <w:spacing w:after="0"/>
              <w:ind w:right="237"/>
              <w:jc w:val="right"/>
              <w:rPr>
                <w:sz w:val="12"/>
                <w:szCs w:val="12"/>
                <w:lang w:val="es-ES_tradnl"/>
              </w:rPr>
            </w:pPr>
            <w:r>
              <w:rPr>
                <w:sz w:val="12"/>
                <w:szCs w:val="12"/>
                <w:lang w:val="es-ES_tradnl"/>
              </w:rPr>
              <w:t>582,346</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46A4C442" w:rsidR="00FE5ED9" w:rsidRDefault="00DC5397" w:rsidP="006F480D">
      <w:pPr>
        <w:pStyle w:val="documento"/>
        <w:numPr>
          <w:ilvl w:val="0"/>
          <w:numId w:val="10"/>
        </w:numPr>
        <w:tabs>
          <w:tab w:val="left" w:pos="567"/>
        </w:tabs>
      </w:pPr>
      <w:r>
        <w:t xml:space="preserve">Servicios Personales </w:t>
      </w:r>
      <w:r w:rsidRPr="00C447CC">
        <w:t>por $</w:t>
      </w:r>
      <w:r w:rsidR="006F480D" w:rsidRPr="006F480D">
        <w:t xml:space="preserve"> 76,644,714</w:t>
      </w:r>
    </w:p>
    <w:p w14:paraId="1E7B3E49" w14:textId="6A750710" w:rsidR="00DC5397" w:rsidRDefault="00DC5397" w:rsidP="00FE5ED9">
      <w:pPr>
        <w:pStyle w:val="documento"/>
        <w:tabs>
          <w:tab w:val="left" w:pos="567"/>
        </w:tabs>
        <w:ind w:left="567"/>
      </w:pPr>
      <w:r>
        <w:t xml:space="preserve">El gasto corresponde al pago de las remuneraciones al personal de carácter permanente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156BC194"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6F480D">
        <w:rPr>
          <w:rFonts w:ascii="Gotham Rounded Book" w:hAnsi="Gotham Rounded Book"/>
          <w:sz w:val="22"/>
          <w:szCs w:val="22"/>
        </w:rPr>
        <w:t xml:space="preserve">septiembre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C150B7">
        <w:rPr>
          <w:rFonts w:ascii="Gotham Rounded Book" w:hAnsi="Gotham Rounded Book"/>
          <w:sz w:val="22"/>
          <w:szCs w:val="22"/>
        </w:rPr>
        <w:t>1</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6F480D">
        <w:rPr>
          <w:rFonts w:ascii="Gotham Rounded Book" w:hAnsi="Gotham Rounded Book"/>
          <w:sz w:val="22"/>
          <w:szCs w:val="22"/>
        </w:rPr>
        <w:t>3,381,751</w:t>
      </w:r>
      <w:r w:rsidR="00826D1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6F480D">
        <w:rPr>
          <w:rFonts w:ascii="Gotham Rounded Book" w:hAnsi="Gotham Rounded Book"/>
          <w:sz w:val="22"/>
          <w:szCs w:val="22"/>
        </w:rPr>
        <w:t>1,058,056</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545E0A22" w14:textId="11C75C0E" w:rsidR="00D93444" w:rsidRDefault="00D93444" w:rsidP="00DE714F">
      <w:pPr>
        <w:pStyle w:val="ROMANOS"/>
        <w:tabs>
          <w:tab w:val="clear" w:pos="720"/>
        </w:tabs>
        <w:spacing w:after="0" w:line="276" w:lineRule="auto"/>
        <w:ind w:left="0" w:firstLine="0"/>
        <w:rPr>
          <w:rFonts w:ascii="Gotham Rounded Book" w:hAnsi="Gotham Rounded Book"/>
          <w:sz w:val="22"/>
          <w:szCs w:val="22"/>
        </w:rPr>
      </w:pPr>
    </w:p>
    <w:p w14:paraId="3B8C0366" w14:textId="77777777" w:rsidR="00E436BE" w:rsidRDefault="00E436BE" w:rsidP="00254975">
      <w:pPr>
        <w:pStyle w:val="documento"/>
        <w:tabs>
          <w:tab w:val="left" w:pos="567"/>
        </w:tabs>
        <w:rPr>
          <w:b/>
        </w:rPr>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57F258CE"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7A4A4F" w:rsidRPr="00826D17">
        <w:t>$</w:t>
      </w:r>
      <w:r w:rsidR="00FB712E">
        <w:t>3,381,751</w:t>
      </w:r>
      <w:r w:rsidR="007A4A4F">
        <w:t xml:space="preserve"> </w:t>
      </w:r>
      <w:r w:rsidR="004307A0" w:rsidRPr="00250E19">
        <w:t xml:space="preserve">y </w:t>
      </w:r>
      <w:r w:rsidR="007A4A4F" w:rsidRPr="00826D17">
        <w:t>$</w:t>
      </w:r>
      <w:r w:rsidR="00FB712E">
        <w:t>1,058,056</w:t>
      </w:r>
      <w:r w:rsidR="000347FB">
        <w:t xml:space="preserve"> </w:t>
      </w:r>
      <w:r w:rsidR="007A4A4F">
        <w:t>pesos</w:t>
      </w:r>
      <w:r w:rsidR="005D7C3E" w:rsidRPr="00C454B6">
        <w:t>,</w:t>
      </w:r>
      <w:r w:rsidR="00941FAA" w:rsidRPr="00C454B6">
        <w:t xml:space="preserve"> respectivamente.</w:t>
      </w:r>
    </w:p>
    <w:p w14:paraId="2837FCED" w14:textId="77777777" w:rsidR="00561495" w:rsidRDefault="00561495" w:rsidP="00B2580E">
      <w:pPr>
        <w:pStyle w:val="documento"/>
        <w:rPr>
          <w:b/>
        </w:rPr>
      </w:pPr>
    </w:p>
    <w:p w14:paraId="0142E9D7" w14:textId="77777777" w:rsidR="00113E02" w:rsidRDefault="00113E02" w:rsidP="00B2580E">
      <w:pPr>
        <w:pStyle w:val="documento"/>
        <w:rPr>
          <w:b/>
        </w:rPr>
      </w:pPr>
    </w:p>
    <w:p w14:paraId="72D5606D" w14:textId="77777777" w:rsidR="009556E7" w:rsidRDefault="009556E7"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116DA6C6" w:rsidR="00B2580E" w:rsidRPr="00272BD4" w:rsidRDefault="00561495" w:rsidP="00D4245B">
            <w:pPr>
              <w:pStyle w:val="ENCTAB"/>
              <w:spacing w:after="0"/>
              <w:rPr>
                <w:sz w:val="14"/>
                <w:szCs w:val="14"/>
              </w:rPr>
            </w:pPr>
            <w:r>
              <w:rPr>
                <w:sz w:val="14"/>
                <w:szCs w:val="14"/>
              </w:rPr>
              <w:t>20</w:t>
            </w:r>
            <w:r w:rsidR="00BE729B">
              <w:rPr>
                <w:sz w:val="14"/>
                <w:szCs w:val="14"/>
              </w:rPr>
              <w:t>21</w:t>
            </w:r>
          </w:p>
        </w:tc>
        <w:tc>
          <w:tcPr>
            <w:tcW w:w="1418" w:type="dxa"/>
            <w:shd w:val="clear" w:color="auto" w:fill="D2D3D5"/>
            <w:vAlign w:val="center"/>
          </w:tcPr>
          <w:p w14:paraId="2432DBE2" w14:textId="5DFBDF81" w:rsidR="00B2580E" w:rsidRPr="00272BD4" w:rsidRDefault="00BE729B" w:rsidP="00D4245B">
            <w:pPr>
              <w:pStyle w:val="ENCTAB"/>
              <w:spacing w:after="0"/>
              <w:rPr>
                <w:sz w:val="14"/>
                <w:szCs w:val="14"/>
              </w:rPr>
            </w:pPr>
            <w:r>
              <w:rPr>
                <w:sz w:val="14"/>
                <w:szCs w:val="14"/>
              </w:rPr>
              <w:t>2020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4E1C8A88" w:rsidR="00E87B3E" w:rsidRPr="0063233F" w:rsidRDefault="00E87B3E" w:rsidP="00E87B3E">
            <w:pPr>
              <w:pStyle w:val="TEXTAB"/>
              <w:spacing w:after="0"/>
              <w:ind w:right="237"/>
              <w:jc w:val="right"/>
              <w:rPr>
                <w:sz w:val="12"/>
                <w:szCs w:val="12"/>
                <w:lang w:val="es-ES_tradnl"/>
              </w:rPr>
            </w:pPr>
            <w:r>
              <w:rPr>
                <w:sz w:val="12"/>
                <w:szCs w:val="12"/>
                <w:lang w:val="es-ES_tradnl"/>
              </w:rPr>
              <w:t>5,000</w:t>
            </w:r>
          </w:p>
        </w:tc>
        <w:tc>
          <w:tcPr>
            <w:tcW w:w="1418" w:type="dxa"/>
            <w:vAlign w:val="center"/>
          </w:tcPr>
          <w:p w14:paraId="7B39F4CB" w14:textId="22F877B7" w:rsidR="00E87B3E" w:rsidRPr="0063233F" w:rsidRDefault="00E87B3E" w:rsidP="00E87B3E">
            <w:pPr>
              <w:pStyle w:val="TEXTAB"/>
              <w:spacing w:after="0"/>
              <w:ind w:right="237"/>
              <w:jc w:val="right"/>
              <w:rPr>
                <w:sz w:val="12"/>
                <w:szCs w:val="12"/>
                <w:lang w:val="es-ES_tradnl"/>
              </w:rPr>
            </w:pPr>
            <w:r>
              <w:rPr>
                <w:sz w:val="12"/>
                <w:szCs w:val="12"/>
                <w:lang w:val="es-ES_tradnl"/>
              </w:rPr>
              <w:t>5,000</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65830ED0" w:rsidR="00E87B3E" w:rsidRPr="0063233F" w:rsidRDefault="009B3008" w:rsidP="00E87B3E">
            <w:pPr>
              <w:pStyle w:val="TEXTAB"/>
              <w:spacing w:after="0"/>
              <w:ind w:right="237"/>
              <w:jc w:val="right"/>
              <w:rPr>
                <w:sz w:val="12"/>
                <w:szCs w:val="12"/>
                <w:lang w:val="es-ES_tradnl"/>
              </w:rPr>
            </w:pPr>
            <w:r w:rsidRPr="009B3008">
              <w:rPr>
                <w:sz w:val="12"/>
                <w:szCs w:val="12"/>
                <w:lang w:val="es-ES_tradnl"/>
              </w:rPr>
              <w:t>23,013,113</w:t>
            </w:r>
          </w:p>
        </w:tc>
        <w:tc>
          <w:tcPr>
            <w:tcW w:w="1418" w:type="dxa"/>
            <w:vAlign w:val="center"/>
          </w:tcPr>
          <w:p w14:paraId="70781CEC" w14:textId="16A97244" w:rsidR="00E87B3E" w:rsidRPr="0063233F" w:rsidRDefault="006C4E2E" w:rsidP="00E87B3E">
            <w:pPr>
              <w:pStyle w:val="TEXTAB"/>
              <w:spacing w:after="0"/>
              <w:ind w:right="237"/>
              <w:jc w:val="right"/>
              <w:rPr>
                <w:sz w:val="12"/>
                <w:szCs w:val="12"/>
                <w:lang w:val="es-ES_tradnl"/>
              </w:rPr>
            </w:pPr>
            <w:r>
              <w:rPr>
                <w:sz w:val="12"/>
                <w:szCs w:val="12"/>
                <w:lang w:val="es-ES_tradnl"/>
              </w:rPr>
              <w:t>31,227,649</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E87B3E" w:rsidRPr="0063233F" w:rsidRDefault="00E87B3E" w:rsidP="00E87B3E">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3A719F0D" w:rsidR="00E87B3E" w:rsidRPr="0063233F" w:rsidRDefault="00E87B3E" w:rsidP="00E87B3E">
            <w:pPr>
              <w:pStyle w:val="TEXTAB"/>
              <w:spacing w:after="0"/>
              <w:ind w:right="237"/>
              <w:jc w:val="right"/>
              <w:rPr>
                <w:sz w:val="12"/>
                <w:szCs w:val="12"/>
                <w:lang w:val="es-ES_tradnl"/>
              </w:rPr>
            </w:pPr>
            <w:r>
              <w:rPr>
                <w:sz w:val="12"/>
                <w:szCs w:val="12"/>
                <w:lang w:val="es-ES_tradnl"/>
              </w:rPr>
              <w:t>0.00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E87B3E" w:rsidRPr="0063233F" w:rsidRDefault="00E87B3E" w:rsidP="00E87B3E">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05A318AC" w:rsidR="00E87B3E" w:rsidRPr="0063233F" w:rsidRDefault="00E87B3E" w:rsidP="00E87B3E">
            <w:pPr>
              <w:pStyle w:val="TEXTAB"/>
              <w:spacing w:after="0"/>
              <w:ind w:right="237"/>
              <w:jc w:val="right"/>
              <w:rPr>
                <w:sz w:val="12"/>
                <w:szCs w:val="12"/>
                <w:lang w:val="es-ES_tradnl"/>
              </w:rPr>
            </w:pPr>
            <w:r>
              <w:rPr>
                <w:sz w:val="12"/>
                <w:szCs w:val="12"/>
                <w:lang w:val="es-ES_tradnl"/>
              </w:rPr>
              <w:t>0.00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4AF25B81" w:rsidR="00E87B3E" w:rsidRPr="0063233F" w:rsidRDefault="00211AEB" w:rsidP="00E87B3E">
            <w:pPr>
              <w:pStyle w:val="TEXTAB"/>
              <w:spacing w:after="0"/>
              <w:ind w:right="237"/>
              <w:jc w:val="right"/>
              <w:rPr>
                <w:sz w:val="12"/>
                <w:szCs w:val="12"/>
                <w:lang w:val="es-ES_tradnl"/>
              </w:rPr>
            </w:pPr>
            <w:r w:rsidRPr="00211AEB">
              <w:rPr>
                <w:sz w:val="12"/>
                <w:szCs w:val="12"/>
                <w:lang w:val="es-ES_tradnl"/>
              </w:rPr>
              <w:t>44,069</w:t>
            </w:r>
          </w:p>
        </w:tc>
        <w:tc>
          <w:tcPr>
            <w:tcW w:w="1418" w:type="dxa"/>
            <w:vAlign w:val="center"/>
          </w:tcPr>
          <w:p w14:paraId="692CFD49" w14:textId="6F887715" w:rsidR="00E87B3E" w:rsidRPr="0063233F" w:rsidRDefault="006C4E2E" w:rsidP="00E87B3E">
            <w:pPr>
              <w:pStyle w:val="TEXTAB"/>
              <w:spacing w:after="0"/>
              <w:ind w:right="237"/>
              <w:jc w:val="right"/>
              <w:rPr>
                <w:sz w:val="12"/>
                <w:szCs w:val="12"/>
                <w:lang w:val="es-ES_tradnl"/>
              </w:rPr>
            </w:pPr>
            <w:r>
              <w:rPr>
                <w:sz w:val="12"/>
                <w:szCs w:val="12"/>
                <w:lang w:val="es-ES_tradnl"/>
              </w:rPr>
              <w:t>20,074</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4DF3F7BE" w:rsidR="00342929" w:rsidRPr="0063233F" w:rsidRDefault="009B3008" w:rsidP="00385D73">
            <w:pPr>
              <w:pStyle w:val="TEXTAB"/>
              <w:spacing w:after="0"/>
              <w:ind w:right="237" w:hanging="740"/>
              <w:jc w:val="right"/>
              <w:rPr>
                <w:sz w:val="12"/>
                <w:szCs w:val="12"/>
                <w:lang w:val="es-ES_tradnl"/>
              </w:rPr>
            </w:pPr>
            <w:r>
              <w:rPr>
                <w:sz w:val="12"/>
                <w:szCs w:val="12"/>
                <w:lang w:val="es-ES_tradnl"/>
              </w:rPr>
              <w:t>23,062,182</w:t>
            </w:r>
          </w:p>
        </w:tc>
        <w:tc>
          <w:tcPr>
            <w:tcW w:w="1276" w:type="dxa"/>
            <w:shd w:val="clear" w:color="auto" w:fill="D2D3D5"/>
            <w:vAlign w:val="center"/>
          </w:tcPr>
          <w:p w14:paraId="1873EF04" w14:textId="474B5C5C" w:rsidR="00342929" w:rsidRPr="0063233F" w:rsidRDefault="006C4E2E" w:rsidP="006C4E2E">
            <w:pPr>
              <w:pStyle w:val="TEXTAB"/>
              <w:spacing w:after="0"/>
              <w:ind w:right="237" w:hanging="791"/>
              <w:jc w:val="right"/>
              <w:rPr>
                <w:sz w:val="12"/>
                <w:szCs w:val="12"/>
                <w:lang w:val="es-ES_tradnl"/>
              </w:rPr>
            </w:pPr>
            <w:r>
              <w:rPr>
                <w:sz w:val="12"/>
                <w:szCs w:val="12"/>
                <w:lang w:val="es-ES_tradnl"/>
              </w:rPr>
              <w:t>31,252,723</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9B88986" w:rsidR="009845F4" w:rsidRPr="00272BD4" w:rsidRDefault="00561495" w:rsidP="001E39C2">
            <w:pPr>
              <w:pStyle w:val="ENCTAB"/>
              <w:spacing w:after="0"/>
              <w:rPr>
                <w:sz w:val="14"/>
                <w:szCs w:val="14"/>
              </w:rPr>
            </w:pPr>
            <w:r>
              <w:rPr>
                <w:sz w:val="14"/>
                <w:szCs w:val="14"/>
              </w:rPr>
              <w:t>20</w:t>
            </w:r>
            <w:r w:rsidR="00455EA7">
              <w:rPr>
                <w:sz w:val="14"/>
                <w:szCs w:val="14"/>
              </w:rPr>
              <w:t>21</w:t>
            </w:r>
          </w:p>
        </w:tc>
        <w:tc>
          <w:tcPr>
            <w:tcW w:w="1418" w:type="dxa"/>
            <w:shd w:val="clear" w:color="auto" w:fill="D2D3D5"/>
            <w:vAlign w:val="center"/>
          </w:tcPr>
          <w:p w14:paraId="5711AC90" w14:textId="5BDAC8D4" w:rsidR="009845F4" w:rsidRPr="00272BD4" w:rsidRDefault="00561495" w:rsidP="001E39C2">
            <w:pPr>
              <w:pStyle w:val="ENCTAB"/>
              <w:spacing w:after="0"/>
              <w:rPr>
                <w:sz w:val="14"/>
                <w:szCs w:val="14"/>
              </w:rPr>
            </w:pPr>
            <w:r>
              <w:rPr>
                <w:sz w:val="14"/>
                <w:szCs w:val="14"/>
              </w:rPr>
              <w:t>20</w:t>
            </w:r>
            <w:r w:rsidR="00455EA7">
              <w:rPr>
                <w:sz w:val="14"/>
                <w:szCs w:val="14"/>
              </w:rPr>
              <w:t>20</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5735FDE8" w:rsidR="009845F4" w:rsidRPr="0063233F" w:rsidRDefault="00B63F78" w:rsidP="00295A5D">
            <w:pPr>
              <w:pStyle w:val="TEXTAB"/>
              <w:spacing w:after="0"/>
              <w:ind w:right="237"/>
              <w:jc w:val="right"/>
              <w:rPr>
                <w:sz w:val="12"/>
                <w:szCs w:val="12"/>
                <w:lang w:val="es-ES_tradnl"/>
              </w:rPr>
            </w:pPr>
            <w:r w:rsidRPr="00B63F78">
              <w:rPr>
                <w:sz w:val="12"/>
                <w:szCs w:val="12"/>
                <w:lang w:val="es-ES_tradnl"/>
              </w:rPr>
              <w:t>72,482</w:t>
            </w:r>
          </w:p>
        </w:tc>
        <w:tc>
          <w:tcPr>
            <w:tcW w:w="1418" w:type="dxa"/>
            <w:vAlign w:val="center"/>
          </w:tcPr>
          <w:p w14:paraId="6A83A2C9" w14:textId="5D632C56" w:rsidR="00265222" w:rsidRPr="0063233F" w:rsidRDefault="006C4E2E" w:rsidP="00455EA7">
            <w:pPr>
              <w:pStyle w:val="TEXTAB"/>
              <w:spacing w:after="0"/>
              <w:ind w:right="237"/>
              <w:jc w:val="right"/>
              <w:rPr>
                <w:sz w:val="12"/>
                <w:szCs w:val="12"/>
                <w:lang w:val="es-ES_tradnl"/>
              </w:rPr>
            </w:pPr>
            <w:r>
              <w:rPr>
                <w:sz w:val="12"/>
                <w:szCs w:val="12"/>
                <w:lang w:val="es-ES_tradnl"/>
              </w:rPr>
              <w:t>22,530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23990A62" w:rsidR="00561495" w:rsidRPr="0063233F" w:rsidRDefault="00B63F78" w:rsidP="00561495">
            <w:pPr>
              <w:pStyle w:val="TEXTAB"/>
              <w:spacing w:after="0"/>
              <w:ind w:right="237"/>
              <w:jc w:val="right"/>
              <w:rPr>
                <w:sz w:val="12"/>
                <w:szCs w:val="12"/>
                <w:lang w:val="es-ES_tradnl"/>
              </w:rPr>
            </w:pPr>
            <w:r w:rsidRPr="00B63F78">
              <w:rPr>
                <w:sz w:val="12"/>
                <w:szCs w:val="12"/>
                <w:lang w:val="es-ES_tradnl"/>
              </w:rPr>
              <w:t>72,482</w:t>
            </w:r>
          </w:p>
        </w:tc>
        <w:tc>
          <w:tcPr>
            <w:tcW w:w="1418" w:type="dxa"/>
            <w:shd w:val="clear" w:color="auto" w:fill="D2D3D5"/>
            <w:vAlign w:val="center"/>
          </w:tcPr>
          <w:p w14:paraId="03F00027" w14:textId="0574CFC0" w:rsidR="00561495" w:rsidRPr="0063233F" w:rsidRDefault="006C4E2E" w:rsidP="00561495">
            <w:pPr>
              <w:pStyle w:val="TEXTAB"/>
              <w:spacing w:after="0"/>
              <w:ind w:right="237"/>
              <w:jc w:val="right"/>
              <w:rPr>
                <w:sz w:val="12"/>
                <w:szCs w:val="12"/>
                <w:lang w:val="es-ES_tradnl"/>
              </w:rPr>
            </w:pPr>
            <w:r>
              <w:rPr>
                <w:sz w:val="12"/>
                <w:szCs w:val="12"/>
                <w:lang w:val="es-ES_tradnl"/>
              </w:rPr>
              <w:t>22,530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26D6FB1E" w:rsidR="00C463A6" w:rsidRDefault="00C463A6" w:rsidP="00C463A6">
      <w:pPr>
        <w:pStyle w:val="documento"/>
        <w:tabs>
          <w:tab w:val="left" w:pos="567"/>
        </w:tabs>
      </w:pPr>
      <w:r w:rsidRPr="00B450BE">
        <w:t>Las adquisiciones de activos intangibles y de bienes muebles se realizan con los recursos de las transferencias realizadas por la Secretaría de Administración y Finanzas del Gobierno de la Ciudad de México al I</w:t>
      </w:r>
      <w:r w:rsidR="003C3F38">
        <w:t xml:space="preserve">nstituto </w:t>
      </w:r>
      <w:r w:rsidRPr="00B450BE">
        <w:t>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78FC2653" w14:textId="6983064E" w:rsidR="00E44F98" w:rsidRDefault="00E44F98" w:rsidP="00261550">
      <w:pPr>
        <w:pStyle w:val="documento"/>
        <w:numPr>
          <w:ilvl w:val="0"/>
          <w:numId w:val="11"/>
        </w:numPr>
        <w:tabs>
          <w:tab w:val="left" w:pos="6521"/>
        </w:tabs>
      </w:pPr>
      <w:r>
        <w:t>Bienes Muebles</w:t>
      </w:r>
      <w:r>
        <w:tab/>
      </w:r>
      <w:r w:rsidR="00261550" w:rsidRPr="00261550">
        <w:t xml:space="preserve">85,715 </w:t>
      </w:r>
      <w:r>
        <w:t>pesos</w:t>
      </w:r>
    </w:p>
    <w:p w14:paraId="6E4083D4" w14:textId="1828908B" w:rsidR="00851320" w:rsidRDefault="00851320" w:rsidP="00EC0DBB">
      <w:pPr>
        <w:pStyle w:val="documento"/>
        <w:numPr>
          <w:ilvl w:val="0"/>
          <w:numId w:val="11"/>
        </w:numPr>
        <w:tabs>
          <w:tab w:val="left" w:pos="6379"/>
        </w:tabs>
      </w:pPr>
      <w:r>
        <w:t xml:space="preserve">Bienes Intangibles </w:t>
      </w:r>
      <w:r w:rsidR="00EC0DBB">
        <w:tab/>
      </w:r>
      <w:r w:rsidRPr="00851320">
        <w:t>138,90</w:t>
      </w:r>
      <w:r w:rsidR="00EC0DBB">
        <w:t>1 pesos</w:t>
      </w:r>
    </w:p>
    <w:p w14:paraId="410EC983" w14:textId="77777777" w:rsidR="006B0AB7" w:rsidRDefault="006B0AB7" w:rsidP="00C463A6">
      <w:pPr>
        <w:pStyle w:val="documento"/>
      </w:pPr>
    </w:p>
    <w:p w14:paraId="6F558F7D" w14:textId="77777777" w:rsidR="006B0AB7" w:rsidRDefault="006B0AB7" w:rsidP="00C463A6">
      <w:pPr>
        <w:pStyle w:val="documento"/>
      </w:pPr>
    </w:p>
    <w:p w14:paraId="04E0D5B0" w14:textId="77777777" w:rsidR="009556E7" w:rsidRDefault="009556E7" w:rsidP="00C463A6">
      <w:pPr>
        <w:pStyle w:val="documento"/>
      </w:pPr>
    </w:p>
    <w:p w14:paraId="4072667A" w14:textId="77777777" w:rsidR="009556E7" w:rsidRDefault="009556E7" w:rsidP="00C463A6">
      <w:pPr>
        <w:pStyle w:val="documento"/>
      </w:pPr>
    </w:p>
    <w:p w14:paraId="7FD2303B" w14:textId="77777777" w:rsidR="009556E7" w:rsidRDefault="009556E7" w:rsidP="00C463A6">
      <w:pPr>
        <w:pStyle w:val="documento"/>
      </w:pPr>
    </w:p>
    <w:p w14:paraId="3D914670" w14:textId="77777777" w:rsidR="009556E7" w:rsidRDefault="009556E7" w:rsidP="00C463A6">
      <w:pPr>
        <w:pStyle w:val="documento"/>
      </w:pPr>
    </w:p>
    <w:p w14:paraId="2C02647A" w14:textId="77777777" w:rsidR="009556E7" w:rsidRDefault="009556E7"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231DEDB7" w:rsidR="00B2580E" w:rsidRPr="00272BD4" w:rsidRDefault="00F57CB6" w:rsidP="00EB7DF6">
            <w:pPr>
              <w:pStyle w:val="ENCTAB"/>
              <w:spacing w:after="0"/>
              <w:rPr>
                <w:sz w:val="14"/>
                <w:szCs w:val="14"/>
              </w:rPr>
            </w:pPr>
            <w:r>
              <w:rPr>
                <w:sz w:val="14"/>
                <w:szCs w:val="14"/>
              </w:rPr>
              <w:t>20</w:t>
            </w:r>
            <w:r w:rsidR="006B0AB7">
              <w:rPr>
                <w:sz w:val="14"/>
                <w:szCs w:val="14"/>
              </w:rPr>
              <w:t>21</w:t>
            </w:r>
          </w:p>
        </w:tc>
        <w:tc>
          <w:tcPr>
            <w:tcW w:w="1418" w:type="dxa"/>
            <w:shd w:val="clear" w:color="auto" w:fill="D2D3D5"/>
            <w:vAlign w:val="center"/>
          </w:tcPr>
          <w:p w14:paraId="2CF7B810" w14:textId="6D22BD56" w:rsidR="00B2580E" w:rsidRPr="00272BD4" w:rsidRDefault="00F57CB6" w:rsidP="00EB7DF6">
            <w:pPr>
              <w:pStyle w:val="ENCTAB"/>
              <w:spacing w:after="0"/>
              <w:rPr>
                <w:sz w:val="14"/>
                <w:szCs w:val="14"/>
              </w:rPr>
            </w:pPr>
            <w:r>
              <w:rPr>
                <w:sz w:val="14"/>
                <w:szCs w:val="14"/>
              </w:rPr>
              <w:t>20</w:t>
            </w:r>
            <w:r w:rsidR="006B0AB7">
              <w:rPr>
                <w:sz w:val="14"/>
                <w:szCs w:val="14"/>
              </w:rPr>
              <w:t>20</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2905F723" w:rsidR="00FF3D06" w:rsidRPr="0063233F" w:rsidRDefault="00261550" w:rsidP="00FF3D06">
            <w:pPr>
              <w:pStyle w:val="TEXTAB"/>
              <w:spacing w:after="0"/>
              <w:ind w:right="237"/>
              <w:jc w:val="right"/>
              <w:rPr>
                <w:sz w:val="12"/>
                <w:szCs w:val="12"/>
                <w:lang w:val="es-ES_tradnl"/>
              </w:rPr>
            </w:pPr>
            <w:r>
              <w:rPr>
                <w:sz w:val="12"/>
                <w:szCs w:val="12"/>
                <w:lang w:val="es-ES_tradnl"/>
              </w:rPr>
              <w:t>3,381,751</w:t>
            </w:r>
          </w:p>
        </w:tc>
        <w:tc>
          <w:tcPr>
            <w:tcW w:w="1418" w:type="dxa"/>
            <w:vAlign w:val="center"/>
          </w:tcPr>
          <w:p w14:paraId="26D29CDB" w14:textId="7D332BC4" w:rsidR="00FF3D06" w:rsidRPr="0063233F" w:rsidRDefault="000D4E22" w:rsidP="00FF3D06">
            <w:pPr>
              <w:pStyle w:val="TEXTAB"/>
              <w:spacing w:after="0"/>
              <w:ind w:right="237"/>
              <w:jc w:val="right"/>
              <w:rPr>
                <w:sz w:val="12"/>
                <w:szCs w:val="12"/>
                <w:lang w:val="es-ES_tradnl"/>
              </w:rPr>
            </w:pPr>
            <w:r>
              <w:rPr>
                <w:sz w:val="12"/>
                <w:szCs w:val="12"/>
                <w:lang w:val="es-ES_tradnl"/>
              </w:rPr>
              <w:t>1,874,823</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02C26921" w:rsidR="00FF3D06" w:rsidRPr="0063233F" w:rsidRDefault="00261550" w:rsidP="00FF3D06">
            <w:pPr>
              <w:pStyle w:val="TEXTAB"/>
              <w:spacing w:after="0"/>
              <w:ind w:right="237"/>
              <w:jc w:val="right"/>
              <w:rPr>
                <w:sz w:val="12"/>
                <w:szCs w:val="12"/>
                <w:lang w:val="es-ES_tradnl"/>
              </w:rPr>
            </w:pPr>
            <w:r>
              <w:rPr>
                <w:sz w:val="12"/>
                <w:szCs w:val="12"/>
                <w:lang w:val="es-ES_tradnl"/>
              </w:rPr>
              <w:t>1,058,056</w:t>
            </w:r>
          </w:p>
        </w:tc>
        <w:tc>
          <w:tcPr>
            <w:tcW w:w="1418" w:type="dxa"/>
            <w:vAlign w:val="center"/>
          </w:tcPr>
          <w:p w14:paraId="4C1C163B" w14:textId="6D4CD6CD" w:rsidR="00FF3D06" w:rsidRPr="0063233F" w:rsidRDefault="000D4E22" w:rsidP="00FF3D06">
            <w:pPr>
              <w:pStyle w:val="TEXTAB"/>
              <w:spacing w:after="0"/>
              <w:ind w:right="237"/>
              <w:jc w:val="right"/>
              <w:rPr>
                <w:sz w:val="12"/>
                <w:szCs w:val="12"/>
                <w:lang w:val="es-ES_tradnl"/>
              </w:rPr>
            </w:pPr>
            <w:r>
              <w:rPr>
                <w:sz w:val="12"/>
                <w:szCs w:val="12"/>
                <w:lang w:val="es-ES_tradnl"/>
              </w:rPr>
              <w:t>375,373</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C66C50F" w14:textId="77777777" w:rsidR="009556E7" w:rsidRDefault="009556E7" w:rsidP="00B2580E">
      <w:pPr>
        <w:pStyle w:val="documento"/>
        <w:rPr>
          <w:b/>
          <w:smallCaps/>
        </w:rPr>
      </w:pPr>
    </w:p>
    <w:p w14:paraId="58BE77C3" w14:textId="18BBC929"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26527E">
        <w:t>3,381,751</w:t>
      </w:r>
      <w:r w:rsidR="00125AB6">
        <w:t xml:space="preserve"> </w:t>
      </w:r>
      <w:r w:rsidRPr="00250E19">
        <w:t xml:space="preserve">y </w:t>
      </w:r>
      <w:r w:rsidRPr="00826D17">
        <w:t>$</w:t>
      </w:r>
      <w:r w:rsidR="0026527E">
        <w:t>1,058,056</w:t>
      </w:r>
      <w:r>
        <w:t xml:space="preserve"> pesos</w:t>
      </w:r>
      <w:r w:rsidRPr="00C454B6">
        <w:t>, respectivamente.</w:t>
      </w:r>
    </w:p>
    <w:p w14:paraId="6DA2B0F4" w14:textId="77777777" w:rsidR="009556E7" w:rsidRDefault="009556E7" w:rsidP="00B2580E">
      <w:pPr>
        <w:pStyle w:val="documento"/>
        <w:rPr>
          <w:b/>
          <w:smallCaps/>
        </w:rPr>
      </w:pPr>
    </w:p>
    <w:p w14:paraId="156B7F0C" w14:textId="77777777" w:rsidR="009556E7" w:rsidRDefault="009556E7" w:rsidP="00B2580E">
      <w:pPr>
        <w:pStyle w:val="documento"/>
        <w:rPr>
          <w:b/>
          <w:smallCaps/>
        </w:rPr>
      </w:pPr>
    </w:p>
    <w:p w14:paraId="57F5B351" w14:textId="77777777" w:rsidR="009556E7" w:rsidRDefault="009556E7" w:rsidP="00B2580E">
      <w:pPr>
        <w:pStyle w:val="documento"/>
        <w:rPr>
          <w:b/>
          <w:smallCaps/>
        </w:rPr>
      </w:pPr>
    </w:p>
    <w:p w14:paraId="07ED20F7" w14:textId="77777777" w:rsidR="009556E7" w:rsidRDefault="009556E7" w:rsidP="00B2580E">
      <w:pPr>
        <w:pStyle w:val="documento"/>
        <w:rPr>
          <w:b/>
          <w:smallCaps/>
        </w:rPr>
      </w:pPr>
    </w:p>
    <w:p w14:paraId="2F1664D8" w14:textId="77777777" w:rsidR="009556E7" w:rsidRDefault="009556E7" w:rsidP="00B2580E">
      <w:pPr>
        <w:pStyle w:val="documento"/>
        <w:rPr>
          <w:b/>
          <w:smallCaps/>
        </w:rPr>
      </w:pPr>
    </w:p>
    <w:p w14:paraId="09278664" w14:textId="77777777" w:rsidR="009556E7" w:rsidRDefault="009556E7" w:rsidP="00B2580E">
      <w:pPr>
        <w:pStyle w:val="documento"/>
        <w:rPr>
          <w:b/>
          <w:smallCaps/>
        </w:rPr>
      </w:pPr>
    </w:p>
    <w:p w14:paraId="4C5B6E96" w14:textId="77777777" w:rsidR="009556E7" w:rsidRDefault="009556E7" w:rsidP="00B2580E">
      <w:pPr>
        <w:pStyle w:val="documento"/>
        <w:rPr>
          <w:b/>
          <w:smallCaps/>
        </w:rPr>
      </w:pPr>
    </w:p>
    <w:p w14:paraId="6AAE5C89" w14:textId="77777777" w:rsidR="009556E7" w:rsidRDefault="009556E7" w:rsidP="00B2580E">
      <w:pPr>
        <w:pStyle w:val="documento"/>
        <w:rPr>
          <w:b/>
          <w:smallCaps/>
        </w:rPr>
      </w:pPr>
    </w:p>
    <w:p w14:paraId="3E20F120" w14:textId="77777777" w:rsidR="009556E7" w:rsidRDefault="009556E7" w:rsidP="00B2580E">
      <w:pPr>
        <w:pStyle w:val="documento"/>
        <w:rPr>
          <w:b/>
          <w:smallCaps/>
        </w:rPr>
      </w:pPr>
    </w:p>
    <w:p w14:paraId="10CF2E0C" w14:textId="77777777" w:rsidR="009556E7" w:rsidRDefault="009556E7" w:rsidP="00B2580E">
      <w:pPr>
        <w:pStyle w:val="documento"/>
        <w:rPr>
          <w:b/>
          <w:smallCaps/>
        </w:rPr>
      </w:pPr>
    </w:p>
    <w:p w14:paraId="77263888" w14:textId="77777777" w:rsidR="009556E7" w:rsidRDefault="009556E7" w:rsidP="00B2580E">
      <w:pPr>
        <w:pStyle w:val="documento"/>
        <w:rPr>
          <w:b/>
          <w:smallCaps/>
        </w:rPr>
      </w:pPr>
    </w:p>
    <w:p w14:paraId="10539FC3" w14:textId="77777777" w:rsidR="009556E7" w:rsidRDefault="009556E7" w:rsidP="00B2580E">
      <w:pPr>
        <w:pStyle w:val="documento"/>
        <w:rPr>
          <w:b/>
          <w:smallCaps/>
        </w:rPr>
      </w:pPr>
    </w:p>
    <w:p w14:paraId="7324B41C" w14:textId="77777777" w:rsidR="009556E7" w:rsidRDefault="009556E7" w:rsidP="00B2580E">
      <w:pPr>
        <w:pStyle w:val="documento"/>
        <w:rPr>
          <w:b/>
          <w:smallCaps/>
        </w:rPr>
      </w:pPr>
    </w:p>
    <w:p w14:paraId="621E7FD2" w14:textId="77777777" w:rsidR="009556E7" w:rsidRDefault="009556E7" w:rsidP="00B2580E">
      <w:pPr>
        <w:pStyle w:val="documento"/>
        <w:rPr>
          <w:b/>
          <w:smallCaps/>
        </w:rPr>
      </w:pPr>
    </w:p>
    <w:p w14:paraId="471A79A0" w14:textId="77777777" w:rsidR="009556E7" w:rsidRDefault="009556E7" w:rsidP="00B2580E">
      <w:pPr>
        <w:pStyle w:val="documento"/>
        <w:rPr>
          <w:b/>
          <w:smallCaps/>
        </w:rPr>
      </w:pPr>
    </w:p>
    <w:p w14:paraId="5DB8BCE6" w14:textId="77777777" w:rsidR="009556E7" w:rsidRDefault="009556E7" w:rsidP="00B2580E">
      <w:pPr>
        <w:pStyle w:val="documento"/>
        <w:rPr>
          <w:b/>
          <w:smallCaps/>
        </w:rPr>
      </w:pPr>
    </w:p>
    <w:p w14:paraId="1333B23A" w14:textId="77777777" w:rsidR="009556E7" w:rsidRDefault="009556E7" w:rsidP="00B2580E">
      <w:pPr>
        <w:pStyle w:val="documento"/>
        <w:rPr>
          <w:b/>
          <w:smallCaps/>
        </w:rPr>
      </w:pPr>
    </w:p>
    <w:p w14:paraId="41491969" w14:textId="77777777" w:rsidR="009556E7" w:rsidRDefault="009556E7" w:rsidP="00B2580E">
      <w:pPr>
        <w:pStyle w:val="documento"/>
        <w:rPr>
          <w:b/>
          <w:smallCaps/>
        </w:rPr>
      </w:pPr>
    </w:p>
    <w:p w14:paraId="2C60AFC8" w14:textId="77777777" w:rsidR="009556E7" w:rsidRDefault="009556E7" w:rsidP="00B2580E">
      <w:pPr>
        <w:pStyle w:val="documento"/>
        <w:rPr>
          <w:b/>
          <w:smallCaps/>
        </w:rPr>
      </w:pPr>
    </w:p>
    <w:p w14:paraId="14444EF2" w14:textId="57D5216D" w:rsidR="009556E7" w:rsidRDefault="009556E7" w:rsidP="00B2580E">
      <w:pPr>
        <w:pStyle w:val="documento"/>
        <w:rPr>
          <w:b/>
          <w:smallCaps/>
        </w:rPr>
      </w:pPr>
    </w:p>
    <w:p w14:paraId="26704697" w14:textId="77777777" w:rsidR="0090367E" w:rsidRDefault="0090367E" w:rsidP="00B2580E">
      <w:pPr>
        <w:pStyle w:val="documento"/>
        <w:rPr>
          <w:b/>
          <w:smallCaps/>
        </w:rPr>
      </w:pPr>
    </w:p>
    <w:p w14:paraId="54E0CE96" w14:textId="77777777" w:rsidR="00C3704E" w:rsidRDefault="00C3704E" w:rsidP="00B2580E">
      <w:pPr>
        <w:pStyle w:val="documento"/>
        <w:rPr>
          <w:b/>
          <w:smallCaps/>
        </w:rPr>
      </w:pPr>
    </w:p>
    <w:p w14:paraId="1C1B1353" w14:textId="1DE00516" w:rsidR="003C5055" w:rsidRDefault="003C5055" w:rsidP="00B2580E">
      <w:pPr>
        <w:pStyle w:val="documento"/>
        <w:rPr>
          <w:b/>
          <w:smallCaps/>
        </w:rPr>
      </w:pPr>
    </w:p>
    <w:p w14:paraId="6C2284F3" w14:textId="77777777" w:rsidR="00691045" w:rsidRDefault="00691045"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452A5CD6" w:rsidR="00B2580E"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749B0B75" w14:textId="6DE5B7B3" w:rsidR="00E24D9D" w:rsidRDefault="00E24D9D" w:rsidP="00B2580E">
      <w:pPr>
        <w:pStyle w:val="documento"/>
      </w:pPr>
    </w:p>
    <w:p w14:paraId="77688014" w14:textId="362FDC9B" w:rsidR="00E24D9D" w:rsidRDefault="00667731" w:rsidP="00E5374F">
      <w:pPr>
        <w:pStyle w:val="documento"/>
      </w:pPr>
      <w:r>
        <w:rPr>
          <w:noProof/>
          <w:lang w:eastAsia="es-MX"/>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75pt;margin-top:22.9pt;width:482.5pt;height:461pt;z-index:251658240;mso-position-horizontal-relative:text;mso-position-vertical-relative:text">
            <v:imagedata r:id="rId8" o:title=""/>
            <w10:wrap type="square" side="right"/>
          </v:shape>
          <o:OLEObject Type="Embed" ProgID="Excel.Sheet.12" ShapeID="_x0000_s1030" DrawAspect="Content" ObjectID="_1700910701" r:id="rId9"/>
        </w:object>
      </w:r>
    </w:p>
    <w:bookmarkStart w:id="1" w:name="_MON_1545548817"/>
    <w:bookmarkEnd w:id="1"/>
    <w:p w14:paraId="5E78FEBA" w14:textId="528BB9EF" w:rsidR="0070767B" w:rsidRDefault="00C54694" w:rsidP="00C01CBA">
      <w:pPr>
        <w:pStyle w:val="documento"/>
      </w:pPr>
      <w:r>
        <w:object w:dxaOrig="10673" w:dyaOrig="5238" w14:anchorId="6F41FCE6">
          <v:shape id="_x0000_i1025" type="#_x0000_t75" style="width:488.35pt;height:246.95pt" o:ole="">
            <v:imagedata r:id="rId10" o:title=""/>
          </v:shape>
          <o:OLEObject Type="Embed" ProgID="Excel.Sheet.12" ShapeID="_x0000_i1025" DrawAspect="Content" ObjectID="_1700910700" r:id="rId11"/>
        </w:object>
      </w:r>
    </w:p>
    <w:p w14:paraId="53B24516" w14:textId="791141B1" w:rsidR="00BE2B64" w:rsidRDefault="00BE2B64" w:rsidP="00BE2B64">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F4C8EBC"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w:t>
      </w:r>
      <w:r w:rsidR="002C71DC">
        <w:rPr>
          <w:rFonts w:ascii="Gotham Rounded Book" w:hAnsi="Gotham Rounded Book"/>
          <w:sz w:val="22"/>
          <w:szCs w:val="22"/>
        </w:rPr>
        <w:t>10</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2C71DC">
        <w:rPr>
          <w:rFonts w:ascii="Gotham Rounded Book" w:hAnsi="Gotham Rounded Book"/>
          <w:sz w:val="22"/>
          <w:szCs w:val="22"/>
        </w:rPr>
        <w:t>1</w:t>
      </w:r>
      <w:r w:rsidR="00E037FC">
        <w:rPr>
          <w:rFonts w:ascii="Gotham Rounded Book" w:hAnsi="Gotham Rounded Book"/>
          <w:sz w:val="22"/>
          <w:szCs w:val="22"/>
        </w:rPr>
        <w:t xml:space="preserve"> del </w:t>
      </w:r>
      <w:r w:rsidR="00D702C7">
        <w:rPr>
          <w:rFonts w:ascii="Gotham Rounded Book" w:hAnsi="Gotham Rounded Book"/>
          <w:sz w:val="22"/>
          <w:szCs w:val="22"/>
        </w:rPr>
        <w:t>2</w:t>
      </w:r>
      <w:r w:rsidR="002C71DC">
        <w:rPr>
          <w:rFonts w:ascii="Gotham Rounded Book" w:hAnsi="Gotham Rounded Book"/>
          <w:sz w:val="22"/>
          <w:szCs w:val="22"/>
        </w:rPr>
        <w:t>5</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2C71DC">
        <w:rPr>
          <w:rFonts w:ascii="Gotham Rounded Book" w:hAnsi="Gotham Rounded Book"/>
          <w:sz w:val="22"/>
          <w:szCs w:val="22"/>
        </w:rPr>
        <w:t>1</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 que al 31 de diciembre de 2020,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2C71DC">
        <w:rPr>
          <w:rFonts w:ascii="Gotham Rounded Book" w:hAnsi="Gotham Rounded Book"/>
          <w:sz w:val="22"/>
          <w:szCs w:val="22"/>
        </w:rPr>
        <w:t xml:space="preserve">de 23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2C71DC">
        <w:rPr>
          <w:rFonts w:ascii="Gotham Rounded Book" w:hAnsi="Gotham Rounded Book"/>
          <w:sz w:val="22"/>
          <w:szCs w:val="22"/>
        </w:rPr>
        <w:t>27,346,85</w:t>
      </w:r>
      <w:r w:rsidR="00BE2B64">
        <w:rPr>
          <w:rFonts w:ascii="Gotham Rounded Book" w:hAnsi="Gotham Rounded Book"/>
          <w:sz w:val="22"/>
          <w:szCs w:val="22"/>
        </w:rPr>
        <w:t>5</w:t>
      </w:r>
      <w:r w:rsidR="007F21AA">
        <w:rPr>
          <w:rFonts w:ascii="Gotham Rounded Book" w:hAnsi="Gotham Rounded Book"/>
          <w:sz w:val="22"/>
          <w:szCs w:val="22"/>
        </w:rPr>
        <w:t xml:space="preserve"> </w:t>
      </w:r>
      <w:r w:rsidR="00F5026C" w:rsidRPr="0070342E">
        <w:rPr>
          <w:rFonts w:ascii="Gotham Rounded Book" w:hAnsi="Gotham Rounded Book"/>
          <w:sz w:val="22"/>
          <w:szCs w:val="22"/>
        </w:rPr>
        <w:t xml:space="preserve">por litigios judiciales, </w:t>
      </w:r>
      <w:r w:rsidR="007F21AA">
        <w:rPr>
          <w:rFonts w:ascii="Gotham Rounded Book" w:hAnsi="Gotham Rounded Book"/>
          <w:sz w:val="22"/>
          <w:szCs w:val="22"/>
        </w:rPr>
        <w:t xml:space="preserve">(se ajusta al monto por </w:t>
      </w:r>
      <w:r w:rsidR="007F21AA" w:rsidRPr="007F21AA">
        <w:rPr>
          <w:rFonts w:ascii="Gotham Rounded Book" w:hAnsi="Gotham Rounded Book"/>
          <w:sz w:val="22"/>
          <w:szCs w:val="22"/>
        </w:rPr>
        <w:t>27,346,85</w:t>
      </w:r>
      <w:r w:rsidR="00BE2B64">
        <w:rPr>
          <w:rFonts w:ascii="Gotham Rounded Book" w:hAnsi="Gotham Rounded Book"/>
          <w:sz w:val="22"/>
          <w:szCs w:val="22"/>
        </w:rPr>
        <w:t>6</w:t>
      </w:r>
      <w:r w:rsidR="007F21AA">
        <w:rPr>
          <w:rFonts w:ascii="Gotham Rounded Book" w:hAnsi="Gotham Rounded Book"/>
          <w:sz w:val="22"/>
          <w:szCs w:val="22"/>
        </w:rPr>
        <w:t xml:space="preserve"> de conformidad con el detalle de cifras reportadas en el citado oficio)</w:t>
      </w:r>
      <w:r w:rsidR="00F5026C">
        <w:rPr>
          <w:rFonts w:ascii="Gotham Rounded Book" w:hAnsi="Gotham Rounded Book"/>
          <w:sz w:val="22"/>
          <w:szCs w:val="22"/>
        </w:rPr>
        <w:t>,</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2C71DC">
        <w:rPr>
          <w:rFonts w:ascii="Gotham Rounded Book" w:hAnsi="Gotham Rounded Book"/>
          <w:sz w:val="22"/>
          <w:szCs w:val="22"/>
        </w:rPr>
        <w:t>021</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2C71DC">
        <w:rPr>
          <w:rFonts w:ascii="Gotham Rounded Book" w:hAnsi="Gotham Rounded Book"/>
          <w:sz w:val="22"/>
          <w:szCs w:val="22"/>
        </w:rPr>
        <w:t>3,278,779</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411B4F7E" w:rsidR="00B37FFB" w:rsidRDefault="00E35751" w:rsidP="007F21AA">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7F21AA" w:rsidRPr="007F21AA">
        <w:rPr>
          <w:rFonts w:ascii="Gotham Rounded Book" w:hAnsi="Gotham Rounded Book"/>
          <w:sz w:val="22"/>
          <w:szCs w:val="22"/>
        </w:rPr>
        <w:t>27,346,85</w:t>
      </w:r>
      <w:r w:rsidR="006C1EFB">
        <w:rPr>
          <w:rFonts w:ascii="Gotham Rounded Book" w:hAnsi="Gotham Rounded Book"/>
          <w:sz w:val="22"/>
          <w:szCs w:val="22"/>
        </w:rPr>
        <w:t>6</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0F8E8C7" w:rsidR="00B37FFB" w:rsidRDefault="00E35751" w:rsidP="002F41BC">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2F41BC" w:rsidRPr="002F41BC">
        <w:rPr>
          <w:rFonts w:ascii="Gotham Rounded Book" w:hAnsi="Gotham Rounded Book"/>
          <w:sz w:val="22"/>
          <w:szCs w:val="22"/>
        </w:rPr>
        <w:t>27,346,85</w:t>
      </w:r>
      <w:r w:rsidR="006C1EFB">
        <w:rPr>
          <w:rFonts w:ascii="Gotham Rounded Book" w:hAnsi="Gotham Rounded Book"/>
          <w:sz w:val="22"/>
          <w:szCs w:val="22"/>
        </w:rPr>
        <w:t>6</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16631D09"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1917AB">
        <w:rPr>
          <w:rFonts w:ascii="Gotham Rounded Book" w:hAnsi="Gotham Rounded Book"/>
          <w:sz w:val="22"/>
          <w:szCs w:val="22"/>
        </w:rPr>
        <w:t>21</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44AF7078"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1917AB">
        <w:rPr>
          <w:rFonts w:ascii="Gotham Rounded Book" w:hAnsi="Gotham Rounded Book"/>
          <w:sz w:val="22"/>
          <w:szCs w:val="22"/>
        </w:rPr>
        <w:t>21</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r>
        <w:rPr>
          <w:rFonts w:ascii="Arial" w:hAnsi="Arial" w:cs="Arial"/>
          <w:lang w:eastAsia="es-MX"/>
        </w:rPr>
        <w:t>y Dirección de Comunicación Social.</w:t>
      </w:r>
    </w:p>
    <w:p w14:paraId="0942E8A9" w14:textId="77777777" w:rsidR="00B729BE" w:rsidRDefault="00B729BE" w:rsidP="000618B5">
      <w:pPr>
        <w:pStyle w:val="documento"/>
      </w:pPr>
    </w:p>
    <w:p w14:paraId="4CF6FA39" w14:textId="040D36B3" w:rsidR="007A1B8E" w:rsidRDefault="000F660C" w:rsidP="000618B5">
      <w:pPr>
        <w:pStyle w:val="documento"/>
      </w:pPr>
      <w:r>
        <w:t>C</w:t>
      </w:r>
      <w:r w:rsidR="003B1F8B">
        <w:t>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rsidR="00257136">
        <w:t xml:space="preserve"> Asimismo, con el Acuerdo 1463/SO/15-09/2021 del 15 de septiembre 2021 aprobó el Manual de Organización del Instituto de Transparencia, Acceso a la Información Pública, Protección de Datos Personales y Rendición de Cuentas de la Ciudad de México.</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lastRenderedPageBreak/>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52FAED5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466109">
        <w:t>21</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466109">
        <w:t>1</w:t>
      </w:r>
      <w:r w:rsidR="006A545E" w:rsidRPr="004473DF">
        <w:t xml:space="preserve"> de diciembre de 20</w:t>
      </w:r>
      <w:r w:rsidR="00466109">
        <w:t>20</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466109">
        <w:t xml:space="preserve"> 2021</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 xml:space="preserve">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w:t>
      </w:r>
      <w:r>
        <w:lastRenderedPageBreak/>
        <w:t>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blico (International Public Sector Accounting Standards Board, International F</w:t>
      </w:r>
      <w:r w:rsidR="00B07416">
        <w:t>ederation Accounting Committee).</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F2E4640" w:rsidR="00BD0E8B" w:rsidRDefault="00BD0E8B" w:rsidP="00BD0E8B">
      <w:pPr>
        <w:pStyle w:val="documento"/>
      </w:pPr>
    </w:p>
    <w:p w14:paraId="2E76ACDC" w14:textId="77777777" w:rsidR="00691045" w:rsidRDefault="00691045" w:rsidP="00BD0E8B">
      <w:pPr>
        <w:pStyle w:val="documento"/>
      </w:pPr>
    </w:p>
    <w:p w14:paraId="787497E2" w14:textId="77777777" w:rsidR="00691045" w:rsidRDefault="00691045"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02ABC033"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1322FF">
        <w:rPr>
          <w:rFonts w:ascii="Gotham Rounded Book" w:hAnsi="Gotham Rounded Book"/>
        </w:rPr>
        <w:t>3</w:t>
      </w:r>
      <w:r w:rsidR="00BC4D12">
        <w:rPr>
          <w:rFonts w:ascii="Gotham Rounded Book" w:hAnsi="Gotham Rounded Book"/>
        </w:rPr>
        <w:t>0</w:t>
      </w:r>
      <w:r w:rsidR="0050528C">
        <w:rPr>
          <w:rFonts w:ascii="Gotham Rounded Book" w:hAnsi="Gotham Rounded Book"/>
        </w:rPr>
        <w:t xml:space="preserve"> </w:t>
      </w:r>
      <w:r w:rsidR="00074CE9">
        <w:rPr>
          <w:rFonts w:ascii="Gotham Rounded Book" w:hAnsi="Gotham Rounded Book"/>
        </w:rPr>
        <w:t xml:space="preserve">de </w:t>
      </w:r>
      <w:r w:rsidR="00BC4D12">
        <w:rPr>
          <w:rFonts w:ascii="Gotham Rounded Book" w:hAnsi="Gotham Rounded Book"/>
        </w:rPr>
        <w:t xml:space="preserve">septiembre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406D01">
        <w:rPr>
          <w:rFonts w:ascii="Gotham Rounded Book" w:hAnsi="Gotham Rounded Book"/>
        </w:rPr>
        <w:t>1</w:t>
      </w:r>
      <w:r w:rsidR="003226FB" w:rsidRPr="003226FB">
        <w:rPr>
          <w:rFonts w:ascii="Gotham Rounded Book" w:hAnsi="Gotham Rounded Book"/>
        </w:rPr>
        <w:t>, las ministraciones de recursos recibidas por el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F088C51" w14:textId="2834DF8F" w:rsidR="000D2890" w:rsidRDefault="000D2890" w:rsidP="000D2890">
      <w:pPr>
        <w:pStyle w:val="documento"/>
      </w:pPr>
      <w:r>
        <w:t xml:space="preserve">El total de las ministraciones recibidas por el Instituto de Transparencia, Acceso a la Información Pública, Protección de Datos Personales y Rendición de Cuentas de la Ciudad de México, fueron por </w:t>
      </w:r>
      <w:r w:rsidR="0050528C">
        <w:t>$</w:t>
      </w:r>
      <w:r w:rsidR="00BC4D12" w:rsidRPr="00BC4D12">
        <w:t>106,901,233</w:t>
      </w:r>
      <w:r>
        <w:t>.</w:t>
      </w:r>
    </w:p>
    <w:p w14:paraId="7194820F" w14:textId="77777777" w:rsidR="000D2890" w:rsidRDefault="000D2890" w:rsidP="000D2890">
      <w:pPr>
        <w:pStyle w:val="documento"/>
      </w:pPr>
    </w:p>
    <w:p w14:paraId="18EF9E18" w14:textId="77777777" w:rsidR="00691045" w:rsidRDefault="00691045" w:rsidP="000D2890">
      <w:pPr>
        <w:pStyle w:val="documento"/>
      </w:pPr>
    </w:p>
    <w:p w14:paraId="3B90BB1D" w14:textId="77777777" w:rsidR="00691045" w:rsidRDefault="00691045" w:rsidP="000D2890">
      <w:pPr>
        <w:pStyle w:val="documento"/>
      </w:pPr>
    </w:p>
    <w:p w14:paraId="3A670A72" w14:textId="77777777" w:rsidR="00691045" w:rsidRDefault="00691045" w:rsidP="000D2890">
      <w:pPr>
        <w:pStyle w:val="documento"/>
      </w:pPr>
    </w:p>
    <w:p w14:paraId="1E08991F" w14:textId="77777777" w:rsidR="00691045" w:rsidRDefault="00691045"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702321C6"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 xml:space="preserve">de enero al </w:t>
      </w:r>
      <w:r w:rsidR="00BC4D12">
        <w:rPr>
          <w:rFonts w:ascii="Gotham Rounded Book" w:hAnsi="Gotham Rounded Book"/>
        </w:rPr>
        <w:t>30</w:t>
      </w:r>
      <w:r w:rsidR="0050528C">
        <w:rPr>
          <w:rFonts w:ascii="Gotham Rounded Book" w:hAnsi="Gotham Rounded Book"/>
        </w:rPr>
        <w:t xml:space="preserve"> d</w:t>
      </w:r>
      <w:r w:rsidR="00E65DB3">
        <w:rPr>
          <w:rFonts w:ascii="Gotham Rounded Book" w:hAnsi="Gotham Rounded Book"/>
        </w:rPr>
        <w:t xml:space="preserve">e </w:t>
      </w:r>
      <w:r w:rsidR="00BC4D12">
        <w:rPr>
          <w:rFonts w:ascii="Gotham Rounded Book" w:hAnsi="Gotham Rounded Book"/>
        </w:rPr>
        <w:t xml:space="preserve">septiembre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F61D70">
        <w:rPr>
          <w:rFonts w:ascii="Gotham Rounded Book" w:hAnsi="Gotham Rounded Book"/>
        </w:rPr>
        <w:t>1</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7496BE43" w14:textId="158E7C72" w:rsidR="00F61D70" w:rsidRDefault="005F6BEF" w:rsidP="00015040">
      <w:pPr>
        <w:ind w:left="0" w:firstLine="0"/>
        <w:rPr>
          <w:rFonts w:ascii="Gotham Rounded Book" w:hAnsi="Gotham Rounded Book"/>
        </w:rPr>
      </w:pPr>
      <w:r>
        <w:rPr>
          <w:rFonts w:ascii="Gotham Rounded Book" w:hAnsi="Gotham Rounded Book"/>
        </w:rPr>
        <w:t xml:space="preserve">El presupuesto modificado corresponde a </w:t>
      </w:r>
      <w:r w:rsidR="004679BF">
        <w:rPr>
          <w:rFonts w:ascii="Gotham Rounded Book" w:hAnsi="Gotham Rounded Book"/>
        </w:rPr>
        <w:t>$</w:t>
      </w:r>
      <w:r w:rsidR="00BC4D12" w:rsidRPr="00BC4D12">
        <w:rPr>
          <w:rFonts w:ascii="Gotham Rounded Book" w:hAnsi="Gotham Rounded Book"/>
        </w:rPr>
        <w:t>106,901,233</w:t>
      </w:r>
      <w:r w:rsidR="004679BF">
        <w:rPr>
          <w:rFonts w:ascii="Gotham Rounded Book" w:hAnsi="Gotham Rounded Book"/>
        </w:rPr>
        <w:t xml:space="preserve">, </w:t>
      </w:r>
      <w:r>
        <w:rPr>
          <w:rFonts w:ascii="Gotham Rounded Book" w:hAnsi="Gotham Rounded Book"/>
        </w:rPr>
        <w:t>por los recursos recibidos de la Secretaría de Administración y Finanzas</w:t>
      </w:r>
      <w:r w:rsidR="00F61D70">
        <w:rPr>
          <w:rFonts w:ascii="Gotham Rounded Book" w:hAnsi="Gotham Rounded Book"/>
        </w:rPr>
        <w:t>.</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055A6F0A" w:rsidR="00015040" w:rsidRPr="00846C4A" w:rsidRDefault="000234F0" w:rsidP="002A52EC">
            <w:pPr>
              <w:spacing w:after="0"/>
              <w:jc w:val="right"/>
              <w:rPr>
                <w:rFonts w:ascii="Gotham Rounded Book" w:hAnsi="Gotham Rounded Book"/>
              </w:rPr>
            </w:pPr>
            <w:r w:rsidRPr="00846C4A">
              <w:rPr>
                <w:rFonts w:ascii="Gotham Rounded Book" w:hAnsi="Gotham Rounded Book"/>
              </w:rPr>
              <w:t>$</w:t>
            </w:r>
            <w:r w:rsidR="00BC4D12" w:rsidRPr="00BC4D12">
              <w:rPr>
                <w:rFonts w:ascii="Gotham Rounded Book" w:hAnsi="Gotham Rounded Book"/>
              </w:rPr>
              <w:t xml:space="preserve"> 106,901,233</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53F76343" w:rsidR="00015040" w:rsidRPr="00846C4A" w:rsidRDefault="000234F0" w:rsidP="009E0DFC">
            <w:pPr>
              <w:spacing w:after="0"/>
              <w:jc w:val="right"/>
              <w:rPr>
                <w:rFonts w:ascii="Gotham Rounded Book" w:hAnsi="Gotham Rounded Book"/>
              </w:rPr>
            </w:pPr>
            <w:r w:rsidRPr="00846C4A">
              <w:rPr>
                <w:rFonts w:ascii="Gotham Rounded Book" w:hAnsi="Gotham Rounded Book"/>
              </w:rPr>
              <w:t>$</w:t>
            </w:r>
            <w:r w:rsidR="009E0DFC" w:rsidRPr="009E0DFC">
              <w:rPr>
                <w:rFonts w:ascii="Gotham Rounded Book" w:hAnsi="Gotham Rounded Book"/>
              </w:rPr>
              <w:t>86,581,92</w:t>
            </w:r>
            <w:r w:rsidR="009E0DFC">
              <w:rPr>
                <w:rFonts w:ascii="Gotham Rounded Book" w:hAnsi="Gotham Rounded Book"/>
              </w:rPr>
              <w:t>3</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46AFE3F6" w:rsidR="00754404" w:rsidRPr="009D3AA6" w:rsidRDefault="000234F0" w:rsidP="009E0DFC">
            <w:pPr>
              <w:spacing w:after="0"/>
              <w:jc w:val="right"/>
              <w:rPr>
                <w:rFonts w:ascii="Gotham Rounded Book" w:hAnsi="Gotham Rounded Book"/>
              </w:rPr>
            </w:pPr>
            <w:r>
              <w:rPr>
                <w:rFonts w:ascii="Gotham Rounded Book" w:hAnsi="Gotham Rounded Book"/>
              </w:rPr>
              <w:t>$</w:t>
            </w:r>
            <w:r w:rsidR="009E0DFC">
              <w:rPr>
                <w:rFonts w:ascii="Gotham Rounded Book" w:hAnsi="Gotham Rounded Book"/>
              </w:rPr>
              <w:t>20,319,310</w:t>
            </w:r>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53A021F7" w:rsidR="00735F7E" w:rsidRDefault="00735F7E" w:rsidP="00735F7E">
      <w:pPr>
        <w:spacing w:after="0" w:line="240" w:lineRule="auto"/>
        <w:ind w:left="0" w:firstLine="0"/>
        <w:rPr>
          <w:rFonts w:ascii="Gotham Rounded Book" w:hAnsi="Gotham Rounded Book"/>
        </w:rPr>
      </w:pPr>
      <w:r w:rsidRPr="000E14E1">
        <w:rPr>
          <w:rFonts w:ascii="Gotham Rounded Book" w:hAnsi="Gotham Rounded Book"/>
        </w:rPr>
        <w:t>Los estados financieros y sus notas fueron autorizados para su emisión el</w:t>
      </w:r>
      <w:r w:rsidR="00DA4E45" w:rsidRPr="000E14E1">
        <w:rPr>
          <w:rFonts w:ascii="Gotham Rounded Book" w:hAnsi="Gotham Rounded Book"/>
        </w:rPr>
        <w:t xml:space="preserve"> </w:t>
      </w:r>
      <w:r w:rsidR="009518F8">
        <w:rPr>
          <w:rFonts w:ascii="Gotham Rounded Book" w:hAnsi="Gotham Rounded Book"/>
        </w:rPr>
        <w:t>6 d</w:t>
      </w:r>
      <w:r w:rsidR="000048B7" w:rsidRPr="000E14E1">
        <w:rPr>
          <w:rFonts w:ascii="Gotham Rounded Book" w:hAnsi="Gotham Rounded Book"/>
        </w:rPr>
        <w:t xml:space="preserve">e </w:t>
      </w:r>
      <w:r w:rsidR="009E0DFC">
        <w:rPr>
          <w:rFonts w:ascii="Gotham Rounded Book" w:hAnsi="Gotham Rounded Book"/>
        </w:rPr>
        <w:t>octubre</w:t>
      </w:r>
      <w:r w:rsidR="009518F8">
        <w:rPr>
          <w:rFonts w:ascii="Gotham Rounded Book" w:hAnsi="Gotham Rounded Book"/>
        </w:rPr>
        <w:t xml:space="preserve"> </w:t>
      </w:r>
      <w:r w:rsidR="00F74368" w:rsidRPr="000E14E1">
        <w:rPr>
          <w:rFonts w:ascii="Gotham Rounded Book" w:hAnsi="Gotham Rounded Book"/>
        </w:rPr>
        <w:t xml:space="preserve">de </w:t>
      </w:r>
      <w:r w:rsidRPr="000E14E1">
        <w:rPr>
          <w:rFonts w:ascii="Gotham Rounded Book" w:hAnsi="Gotham Rounded Book"/>
        </w:rPr>
        <w:t>20</w:t>
      </w:r>
      <w:r w:rsidR="00DA4E45" w:rsidRPr="000E14E1">
        <w:rPr>
          <w:rFonts w:ascii="Gotham Rounded Book" w:hAnsi="Gotham Rounded Book"/>
        </w:rPr>
        <w:t>2</w:t>
      </w:r>
      <w:r w:rsidR="00815AEC" w:rsidRPr="000E14E1">
        <w:rPr>
          <w:rFonts w:ascii="Gotham Rounded Book" w:hAnsi="Gotham Rounded Book"/>
        </w:rPr>
        <w:t>1</w:t>
      </w:r>
      <w:r w:rsidRPr="00810207">
        <w:rPr>
          <w:rFonts w:ascii="Gotham Rounded Book" w:hAnsi="Gotham Rounded Book"/>
        </w:rPr>
        <w:t xml:space="preserve"> por</w:t>
      </w:r>
      <w:r w:rsidRPr="00484D6D">
        <w:rPr>
          <w:rFonts w:ascii="Gotham Rounded Book" w:hAnsi="Gotham Rounded Book"/>
        </w:rPr>
        <w:t xml:space="preserve"> los funcionarios del Instituto de </w:t>
      </w:r>
      <w:r w:rsidR="00E37592" w:rsidRPr="00484D6D">
        <w:rPr>
          <w:rFonts w:ascii="Gotham Rounded Book" w:hAnsi="Gotham Rounded Book"/>
        </w:rPr>
        <w:t xml:space="preserve">Transparencia, </w:t>
      </w:r>
      <w:r w:rsidRPr="00484D6D">
        <w:rPr>
          <w:rFonts w:ascii="Gotham Rounded Book" w:hAnsi="Gotham Rounded Book"/>
        </w:rPr>
        <w:t>Acceso a la Información Pública</w:t>
      </w:r>
      <w:r w:rsidR="00E37592" w:rsidRPr="00484D6D">
        <w:rPr>
          <w:rFonts w:ascii="Gotham Rounded Book" w:hAnsi="Gotham Rounded Book"/>
        </w:rPr>
        <w:t>,</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578C0EB4" w:rsidR="00735F7E" w:rsidRPr="002F2AF3" w:rsidRDefault="00735F7E" w:rsidP="00446E01">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w:t>
            </w:r>
            <w:r w:rsidR="00446E01">
              <w:rPr>
                <w:rFonts w:ascii="Arial Narrow" w:hAnsi="Arial Narrow"/>
                <w:sz w:val="20"/>
                <w:szCs w:val="20"/>
              </w:rPr>
              <w:t>É</w:t>
            </w:r>
            <w:r w:rsidR="00793034">
              <w:rPr>
                <w:rFonts w:ascii="Arial Narrow" w:hAnsi="Arial Narrow"/>
                <w:sz w:val="20"/>
                <w:szCs w:val="20"/>
              </w:rPr>
              <w:t>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46083328"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D02A" w14:textId="77777777" w:rsidR="00667731" w:rsidRDefault="00667731" w:rsidP="00193049">
      <w:pPr>
        <w:spacing w:after="0" w:line="240" w:lineRule="auto"/>
      </w:pPr>
      <w:r>
        <w:separator/>
      </w:r>
    </w:p>
  </w:endnote>
  <w:endnote w:type="continuationSeparator" w:id="0">
    <w:p w14:paraId="03BBEF5B" w14:textId="77777777" w:rsidR="00667731" w:rsidRDefault="00667731"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DB01CF" w:rsidRDefault="00DB01CF">
        <w:pPr>
          <w:pStyle w:val="Piedepgina"/>
          <w:pBdr>
            <w:top w:val="single" w:sz="4" w:space="1" w:color="D9D9D9" w:themeColor="background1" w:themeShade="D9"/>
          </w:pBdr>
          <w:jc w:val="right"/>
        </w:pPr>
        <w:r>
          <w:fldChar w:fldCharType="begin"/>
        </w:r>
        <w:r>
          <w:instrText>PAGE   \* MERGEFORMAT</w:instrText>
        </w:r>
        <w:r>
          <w:fldChar w:fldCharType="separate"/>
        </w:r>
        <w:r w:rsidR="00EC0ABD" w:rsidRPr="00EC0ABD">
          <w:rPr>
            <w:noProof/>
            <w:lang w:val="es-ES"/>
          </w:rPr>
          <w:t>1</w:t>
        </w:r>
        <w:r>
          <w:fldChar w:fldCharType="end"/>
        </w:r>
        <w:r>
          <w:rPr>
            <w:lang w:val="es-ES"/>
          </w:rPr>
          <w:t xml:space="preserve"> | </w:t>
        </w:r>
        <w:r>
          <w:rPr>
            <w:color w:val="7F7F7F" w:themeColor="background1" w:themeShade="7F"/>
            <w:spacing w:val="60"/>
            <w:lang w:val="es-ES"/>
          </w:rPr>
          <w:t>Página</w:t>
        </w:r>
      </w:p>
    </w:sdtContent>
  </w:sdt>
  <w:p w14:paraId="7BC210FB" w14:textId="77777777" w:rsidR="00DB01CF" w:rsidRDefault="00DB01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DB01CF" w:rsidRDefault="00DB01CF">
    <w:pPr>
      <w:pStyle w:val="Piedepgina"/>
    </w:pPr>
  </w:p>
  <w:p w14:paraId="7AAD7220" w14:textId="77777777" w:rsidR="00DB01CF" w:rsidRDefault="00DB0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EBFDF" w14:textId="77777777" w:rsidR="00667731" w:rsidRDefault="00667731" w:rsidP="00193049">
      <w:pPr>
        <w:spacing w:after="0" w:line="240" w:lineRule="auto"/>
      </w:pPr>
      <w:r>
        <w:separator/>
      </w:r>
    </w:p>
  </w:footnote>
  <w:footnote w:type="continuationSeparator" w:id="0">
    <w:p w14:paraId="1CE8A96C" w14:textId="77777777" w:rsidR="00667731" w:rsidRDefault="00667731"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DB01CF" w:rsidRDefault="00DB01CF">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0212"/>
    <w:rsid w:val="00000265"/>
    <w:rsid w:val="0000174D"/>
    <w:rsid w:val="00001840"/>
    <w:rsid w:val="000047E3"/>
    <w:rsid w:val="000048B7"/>
    <w:rsid w:val="00005246"/>
    <w:rsid w:val="000061AB"/>
    <w:rsid w:val="00006524"/>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178AB"/>
    <w:rsid w:val="000204BA"/>
    <w:rsid w:val="00021060"/>
    <w:rsid w:val="00021848"/>
    <w:rsid w:val="00021CA5"/>
    <w:rsid w:val="00021E5D"/>
    <w:rsid w:val="000224B5"/>
    <w:rsid w:val="000234F0"/>
    <w:rsid w:val="0002363C"/>
    <w:rsid w:val="00024766"/>
    <w:rsid w:val="00026647"/>
    <w:rsid w:val="0003036F"/>
    <w:rsid w:val="00031E5B"/>
    <w:rsid w:val="00032FD7"/>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C72"/>
    <w:rsid w:val="00047159"/>
    <w:rsid w:val="00047375"/>
    <w:rsid w:val="00050828"/>
    <w:rsid w:val="00050FBE"/>
    <w:rsid w:val="000519B0"/>
    <w:rsid w:val="000522EE"/>
    <w:rsid w:val="00052570"/>
    <w:rsid w:val="00052B8D"/>
    <w:rsid w:val="0005347D"/>
    <w:rsid w:val="0005352D"/>
    <w:rsid w:val="00053EB8"/>
    <w:rsid w:val="0005484E"/>
    <w:rsid w:val="00056034"/>
    <w:rsid w:val="00056316"/>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7974"/>
    <w:rsid w:val="00077D33"/>
    <w:rsid w:val="00080253"/>
    <w:rsid w:val="00080E28"/>
    <w:rsid w:val="00082F17"/>
    <w:rsid w:val="000843E0"/>
    <w:rsid w:val="0008440A"/>
    <w:rsid w:val="00085192"/>
    <w:rsid w:val="00085330"/>
    <w:rsid w:val="0008577F"/>
    <w:rsid w:val="0008625F"/>
    <w:rsid w:val="0008766B"/>
    <w:rsid w:val="00087919"/>
    <w:rsid w:val="00092040"/>
    <w:rsid w:val="0009288A"/>
    <w:rsid w:val="00095955"/>
    <w:rsid w:val="00095F73"/>
    <w:rsid w:val="00096EDF"/>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E6C"/>
    <w:rsid w:val="000C0FCF"/>
    <w:rsid w:val="000C2C4E"/>
    <w:rsid w:val="000C3B31"/>
    <w:rsid w:val="000C4F36"/>
    <w:rsid w:val="000C5150"/>
    <w:rsid w:val="000C560E"/>
    <w:rsid w:val="000C5762"/>
    <w:rsid w:val="000C57F9"/>
    <w:rsid w:val="000C5AB6"/>
    <w:rsid w:val="000C5EF6"/>
    <w:rsid w:val="000C5F92"/>
    <w:rsid w:val="000C60E5"/>
    <w:rsid w:val="000D0F8C"/>
    <w:rsid w:val="000D210B"/>
    <w:rsid w:val="000D2890"/>
    <w:rsid w:val="000D30B2"/>
    <w:rsid w:val="000D30DB"/>
    <w:rsid w:val="000D3B4B"/>
    <w:rsid w:val="000D446E"/>
    <w:rsid w:val="000D4E22"/>
    <w:rsid w:val="000D5522"/>
    <w:rsid w:val="000D5BBE"/>
    <w:rsid w:val="000D6A51"/>
    <w:rsid w:val="000D7012"/>
    <w:rsid w:val="000E0930"/>
    <w:rsid w:val="000E14E1"/>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520B"/>
    <w:rsid w:val="000F531D"/>
    <w:rsid w:val="000F626E"/>
    <w:rsid w:val="000F660C"/>
    <w:rsid w:val="00100CC3"/>
    <w:rsid w:val="00101E7F"/>
    <w:rsid w:val="00102057"/>
    <w:rsid w:val="001022A1"/>
    <w:rsid w:val="001027AB"/>
    <w:rsid w:val="00102E65"/>
    <w:rsid w:val="001052B7"/>
    <w:rsid w:val="001057F9"/>
    <w:rsid w:val="0010620C"/>
    <w:rsid w:val="00106444"/>
    <w:rsid w:val="001064BE"/>
    <w:rsid w:val="00107D24"/>
    <w:rsid w:val="00111852"/>
    <w:rsid w:val="00111A2D"/>
    <w:rsid w:val="00113E02"/>
    <w:rsid w:val="00113EF2"/>
    <w:rsid w:val="00114631"/>
    <w:rsid w:val="001155F1"/>
    <w:rsid w:val="001159F9"/>
    <w:rsid w:val="00116182"/>
    <w:rsid w:val="00121AAB"/>
    <w:rsid w:val="001228C9"/>
    <w:rsid w:val="00122B23"/>
    <w:rsid w:val="001232A4"/>
    <w:rsid w:val="001233CF"/>
    <w:rsid w:val="001237A6"/>
    <w:rsid w:val="00124235"/>
    <w:rsid w:val="00124277"/>
    <w:rsid w:val="00124773"/>
    <w:rsid w:val="001251CB"/>
    <w:rsid w:val="00125823"/>
    <w:rsid w:val="0012595D"/>
    <w:rsid w:val="00125AB6"/>
    <w:rsid w:val="0012680A"/>
    <w:rsid w:val="00127D4B"/>
    <w:rsid w:val="00130664"/>
    <w:rsid w:val="001322FF"/>
    <w:rsid w:val="00133D97"/>
    <w:rsid w:val="00133FE6"/>
    <w:rsid w:val="00134E4B"/>
    <w:rsid w:val="001355DF"/>
    <w:rsid w:val="00135D60"/>
    <w:rsid w:val="00137352"/>
    <w:rsid w:val="001379EC"/>
    <w:rsid w:val="0014096F"/>
    <w:rsid w:val="00140AB8"/>
    <w:rsid w:val="001415F3"/>
    <w:rsid w:val="00142012"/>
    <w:rsid w:val="0014358E"/>
    <w:rsid w:val="00143902"/>
    <w:rsid w:val="00143B8C"/>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216B"/>
    <w:rsid w:val="001B2FBE"/>
    <w:rsid w:val="001B4882"/>
    <w:rsid w:val="001B538D"/>
    <w:rsid w:val="001B560C"/>
    <w:rsid w:val="001B5A79"/>
    <w:rsid w:val="001B5B4B"/>
    <w:rsid w:val="001B5F95"/>
    <w:rsid w:val="001B667C"/>
    <w:rsid w:val="001B7C57"/>
    <w:rsid w:val="001B7CFC"/>
    <w:rsid w:val="001B7D58"/>
    <w:rsid w:val="001C10AE"/>
    <w:rsid w:val="001C10DF"/>
    <w:rsid w:val="001C167F"/>
    <w:rsid w:val="001C3604"/>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C0C"/>
    <w:rsid w:val="001E73BA"/>
    <w:rsid w:val="001F37D3"/>
    <w:rsid w:val="001F5F0F"/>
    <w:rsid w:val="00202219"/>
    <w:rsid w:val="002028EC"/>
    <w:rsid w:val="00202F09"/>
    <w:rsid w:val="00203630"/>
    <w:rsid w:val="002039A6"/>
    <w:rsid w:val="00203B0D"/>
    <w:rsid w:val="00203EB4"/>
    <w:rsid w:val="0020446C"/>
    <w:rsid w:val="00204985"/>
    <w:rsid w:val="00204BEA"/>
    <w:rsid w:val="00204EB3"/>
    <w:rsid w:val="00205DAD"/>
    <w:rsid w:val="00206010"/>
    <w:rsid w:val="00206740"/>
    <w:rsid w:val="002073EC"/>
    <w:rsid w:val="0021023C"/>
    <w:rsid w:val="00210343"/>
    <w:rsid w:val="0021058D"/>
    <w:rsid w:val="00210B47"/>
    <w:rsid w:val="002119F7"/>
    <w:rsid w:val="00211AEB"/>
    <w:rsid w:val="0021330F"/>
    <w:rsid w:val="00213FE5"/>
    <w:rsid w:val="0021518D"/>
    <w:rsid w:val="002157C0"/>
    <w:rsid w:val="002169D6"/>
    <w:rsid w:val="00216A41"/>
    <w:rsid w:val="002172C0"/>
    <w:rsid w:val="002207BC"/>
    <w:rsid w:val="002210A0"/>
    <w:rsid w:val="0022128C"/>
    <w:rsid w:val="00222636"/>
    <w:rsid w:val="0022359D"/>
    <w:rsid w:val="00223BA1"/>
    <w:rsid w:val="00223CE3"/>
    <w:rsid w:val="00224363"/>
    <w:rsid w:val="002250F4"/>
    <w:rsid w:val="00225317"/>
    <w:rsid w:val="0022651E"/>
    <w:rsid w:val="002273F2"/>
    <w:rsid w:val="00227BE3"/>
    <w:rsid w:val="00231427"/>
    <w:rsid w:val="002316FA"/>
    <w:rsid w:val="00232515"/>
    <w:rsid w:val="00233DB2"/>
    <w:rsid w:val="00234268"/>
    <w:rsid w:val="00235456"/>
    <w:rsid w:val="002358E3"/>
    <w:rsid w:val="00236A76"/>
    <w:rsid w:val="00236E13"/>
    <w:rsid w:val="0023741D"/>
    <w:rsid w:val="002378FB"/>
    <w:rsid w:val="00240365"/>
    <w:rsid w:val="002411CA"/>
    <w:rsid w:val="0024143F"/>
    <w:rsid w:val="00241855"/>
    <w:rsid w:val="002435DD"/>
    <w:rsid w:val="00243783"/>
    <w:rsid w:val="00243C4D"/>
    <w:rsid w:val="0024462B"/>
    <w:rsid w:val="00244A1D"/>
    <w:rsid w:val="00245854"/>
    <w:rsid w:val="00247DAA"/>
    <w:rsid w:val="00250075"/>
    <w:rsid w:val="002508C8"/>
    <w:rsid w:val="00250E19"/>
    <w:rsid w:val="00251ACA"/>
    <w:rsid w:val="00252368"/>
    <w:rsid w:val="00253C19"/>
    <w:rsid w:val="002540B1"/>
    <w:rsid w:val="0025490C"/>
    <w:rsid w:val="00254975"/>
    <w:rsid w:val="002553B4"/>
    <w:rsid w:val="00255B4A"/>
    <w:rsid w:val="00256A7D"/>
    <w:rsid w:val="002570F8"/>
    <w:rsid w:val="00257136"/>
    <w:rsid w:val="00257F50"/>
    <w:rsid w:val="00261550"/>
    <w:rsid w:val="00261659"/>
    <w:rsid w:val="00262DEB"/>
    <w:rsid w:val="00265222"/>
    <w:rsid w:val="0026527E"/>
    <w:rsid w:val="00266B1A"/>
    <w:rsid w:val="00266E3C"/>
    <w:rsid w:val="00270405"/>
    <w:rsid w:val="00270612"/>
    <w:rsid w:val="002707C3"/>
    <w:rsid w:val="002716E2"/>
    <w:rsid w:val="00272149"/>
    <w:rsid w:val="00274416"/>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2F17"/>
    <w:rsid w:val="002944FA"/>
    <w:rsid w:val="00295A5D"/>
    <w:rsid w:val="00296074"/>
    <w:rsid w:val="002970A6"/>
    <w:rsid w:val="0029778E"/>
    <w:rsid w:val="002A00D5"/>
    <w:rsid w:val="002A03AC"/>
    <w:rsid w:val="002A03B2"/>
    <w:rsid w:val="002A12FC"/>
    <w:rsid w:val="002A24AC"/>
    <w:rsid w:val="002A283C"/>
    <w:rsid w:val="002A33D5"/>
    <w:rsid w:val="002A37AE"/>
    <w:rsid w:val="002A50D8"/>
    <w:rsid w:val="002A5168"/>
    <w:rsid w:val="002A52EC"/>
    <w:rsid w:val="002A78E1"/>
    <w:rsid w:val="002B0748"/>
    <w:rsid w:val="002B0805"/>
    <w:rsid w:val="002B0F43"/>
    <w:rsid w:val="002B14D0"/>
    <w:rsid w:val="002B21EB"/>
    <w:rsid w:val="002B3EEF"/>
    <w:rsid w:val="002B483E"/>
    <w:rsid w:val="002B5BAB"/>
    <w:rsid w:val="002B6286"/>
    <w:rsid w:val="002B6344"/>
    <w:rsid w:val="002B6923"/>
    <w:rsid w:val="002B6A24"/>
    <w:rsid w:val="002B74BE"/>
    <w:rsid w:val="002C019E"/>
    <w:rsid w:val="002C1587"/>
    <w:rsid w:val="002C1AEA"/>
    <w:rsid w:val="002C23D1"/>
    <w:rsid w:val="002C3BB4"/>
    <w:rsid w:val="002C71DC"/>
    <w:rsid w:val="002C7ED2"/>
    <w:rsid w:val="002D0411"/>
    <w:rsid w:val="002D066C"/>
    <w:rsid w:val="002D0E37"/>
    <w:rsid w:val="002D2E4D"/>
    <w:rsid w:val="002D34E1"/>
    <w:rsid w:val="002D36AE"/>
    <w:rsid w:val="002D3CB1"/>
    <w:rsid w:val="002D50E2"/>
    <w:rsid w:val="002D581E"/>
    <w:rsid w:val="002D5E42"/>
    <w:rsid w:val="002D5EC9"/>
    <w:rsid w:val="002D5EF9"/>
    <w:rsid w:val="002D70F0"/>
    <w:rsid w:val="002E0CFA"/>
    <w:rsid w:val="002E2A18"/>
    <w:rsid w:val="002E3389"/>
    <w:rsid w:val="002E3DAF"/>
    <w:rsid w:val="002E4B9D"/>
    <w:rsid w:val="002E603E"/>
    <w:rsid w:val="002E7B08"/>
    <w:rsid w:val="002F0537"/>
    <w:rsid w:val="002F063B"/>
    <w:rsid w:val="002F23FB"/>
    <w:rsid w:val="002F2AF3"/>
    <w:rsid w:val="002F2BB6"/>
    <w:rsid w:val="002F41BC"/>
    <w:rsid w:val="002F427D"/>
    <w:rsid w:val="002F4B9E"/>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10777"/>
    <w:rsid w:val="00310A01"/>
    <w:rsid w:val="00310BAB"/>
    <w:rsid w:val="0031108C"/>
    <w:rsid w:val="00311337"/>
    <w:rsid w:val="0031356C"/>
    <w:rsid w:val="00314AA7"/>
    <w:rsid w:val="00314B7D"/>
    <w:rsid w:val="00314E5D"/>
    <w:rsid w:val="0031529A"/>
    <w:rsid w:val="00315B50"/>
    <w:rsid w:val="003165E3"/>
    <w:rsid w:val="003169DE"/>
    <w:rsid w:val="00320B9B"/>
    <w:rsid w:val="00320E89"/>
    <w:rsid w:val="00321061"/>
    <w:rsid w:val="00321665"/>
    <w:rsid w:val="00322645"/>
    <w:rsid w:val="003226FB"/>
    <w:rsid w:val="00322CBD"/>
    <w:rsid w:val="00323F9E"/>
    <w:rsid w:val="00325505"/>
    <w:rsid w:val="00325E53"/>
    <w:rsid w:val="00326021"/>
    <w:rsid w:val="00326DAB"/>
    <w:rsid w:val="0032721B"/>
    <w:rsid w:val="00331433"/>
    <w:rsid w:val="00331659"/>
    <w:rsid w:val="00331A42"/>
    <w:rsid w:val="003322AB"/>
    <w:rsid w:val="0033405B"/>
    <w:rsid w:val="00334867"/>
    <w:rsid w:val="00334FE0"/>
    <w:rsid w:val="00335705"/>
    <w:rsid w:val="003359D1"/>
    <w:rsid w:val="003369BF"/>
    <w:rsid w:val="00336C34"/>
    <w:rsid w:val="00336EDC"/>
    <w:rsid w:val="00341509"/>
    <w:rsid w:val="003423A3"/>
    <w:rsid w:val="0034283E"/>
    <w:rsid w:val="00342929"/>
    <w:rsid w:val="00343239"/>
    <w:rsid w:val="0034363E"/>
    <w:rsid w:val="00345068"/>
    <w:rsid w:val="003462FC"/>
    <w:rsid w:val="00346485"/>
    <w:rsid w:val="00347D0B"/>
    <w:rsid w:val="00347F65"/>
    <w:rsid w:val="0035058A"/>
    <w:rsid w:val="00350ED7"/>
    <w:rsid w:val="00350F32"/>
    <w:rsid w:val="00351A89"/>
    <w:rsid w:val="0035318B"/>
    <w:rsid w:val="003531E2"/>
    <w:rsid w:val="003539E5"/>
    <w:rsid w:val="00353AA6"/>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0C"/>
    <w:rsid w:val="00366B1C"/>
    <w:rsid w:val="003676CD"/>
    <w:rsid w:val="003702CC"/>
    <w:rsid w:val="003703C8"/>
    <w:rsid w:val="00371162"/>
    <w:rsid w:val="00372E35"/>
    <w:rsid w:val="00373838"/>
    <w:rsid w:val="00374682"/>
    <w:rsid w:val="0037638D"/>
    <w:rsid w:val="003775D9"/>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002C"/>
    <w:rsid w:val="003A28B7"/>
    <w:rsid w:val="003A3374"/>
    <w:rsid w:val="003A38B7"/>
    <w:rsid w:val="003A38CA"/>
    <w:rsid w:val="003A3B2F"/>
    <w:rsid w:val="003A4544"/>
    <w:rsid w:val="003A6EDD"/>
    <w:rsid w:val="003A7064"/>
    <w:rsid w:val="003A7CC6"/>
    <w:rsid w:val="003A7DAC"/>
    <w:rsid w:val="003B095E"/>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59C7"/>
    <w:rsid w:val="003F6904"/>
    <w:rsid w:val="00400356"/>
    <w:rsid w:val="00401FE1"/>
    <w:rsid w:val="004024A9"/>
    <w:rsid w:val="00402A53"/>
    <w:rsid w:val="00403B7A"/>
    <w:rsid w:val="00403F91"/>
    <w:rsid w:val="00404140"/>
    <w:rsid w:val="00404ECF"/>
    <w:rsid w:val="004054FA"/>
    <w:rsid w:val="00406536"/>
    <w:rsid w:val="00406D01"/>
    <w:rsid w:val="004074B2"/>
    <w:rsid w:val="004108F7"/>
    <w:rsid w:val="00410D69"/>
    <w:rsid w:val="00411532"/>
    <w:rsid w:val="00411BF6"/>
    <w:rsid w:val="00413028"/>
    <w:rsid w:val="00413720"/>
    <w:rsid w:val="00413AB7"/>
    <w:rsid w:val="00413B5B"/>
    <w:rsid w:val="004147E6"/>
    <w:rsid w:val="00415442"/>
    <w:rsid w:val="0041608C"/>
    <w:rsid w:val="004161B4"/>
    <w:rsid w:val="00416996"/>
    <w:rsid w:val="0041769E"/>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4893"/>
    <w:rsid w:val="004358FE"/>
    <w:rsid w:val="00435C83"/>
    <w:rsid w:val="00435DB0"/>
    <w:rsid w:val="004369CE"/>
    <w:rsid w:val="00437D15"/>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39B9"/>
    <w:rsid w:val="00455EA7"/>
    <w:rsid w:val="0045654A"/>
    <w:rsid w:val="00456621"/>
    <w:rsid w:val="0046036E"/>
    <w:rsid w:val="004607ED"/>
    <w:rsid w:val="0046127F"/>
    <w:rsid w:val="00462F5A"/>
    <w:rsid w:val="00463143"/>
    <w:rsid w:val="004631C5"/>
    <w:rsid w:val="004638F7"/>
    <w:rsid w:val="004653EA"/>
    <w:rsid w:val="00466109"/>
    <w:rsid w:val="00466985"/>
    <w:rsid w:val="004679BF"/>
    <w:rsid w:val="00470266"/>
    <w:rsid w:val="004721AB"/>
    <w:rsid w:val="00472822"/>
    <w:rsid w:val="00473A23"/>
    <w:rsid w:val="004746EB"/>
    <w:rsid w:val="00474E1C"/>
    <w:rsid w:val="004769C7"/>
    <w:rsid w:val="00476C85"/>
    <w:rsid w:val="00480472"/>
    <w:rsid w:val="00482569"/>
    <w:rsid w:val="00482B0C"/>
    <w:rsid w:val="00484D6D"/>
    <w:rsid w:val="00484F31"/>
    <w:rsid w:val="004858F4"/>
    <w:rsid w:val="00485A05"/>
    <w:rsid w:val="00486642"/>
    <w:rsid w:val="00486FE0"/>
    <w:rsid w:val="00487676"/>
    <w:rsid w:val="00487E64"/>
    <w:rsid w:val="004922B8"/>
    <w:rsid w:val="00492C2A"/>
    <w:rsid w:val="00494C28"/>
    <w:rsid w:val="004958A6"/>
    <w:rsid w:val="0049756D"/>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A0A"/>
    <w:rsid w:val="004D1B9D"/>
    <w:rsid w:val="004D2C18"/>
    <w:rsid w:val="004D463A"/>
    <w:rsid w:val="004D4F4B"/>
    <w:rsid w:val="004D5761"/>
    <w:rsid w:val="004E05C2"/>
    <w:rsid w:val="004E1DF2"/>
    <w:rsid w:val="004E1EDD"/>
    <w:rsid w:val="004E2AEE"/>
    <w:rsid w:val="004E2D06"/>
    <w:rsid w:val="004E31C5"/>
    <w:rsid w:val="004E34AA"/>
    <w:rsid w:val="004E3BF3"/>
    <w:rsid w:val="004E3FA7"/>
    <w:rsid w:val="004E5064"/>
    <w:rsid w:val="004E50B9"/>
    <w:rsid w:val="004E5F28"/>
    <w:rsid w:val="004E63E0"/>
    <w:rsid w:val="004E736E"/>
    <w:rsid w:val="004E7FFB"/>
    <w:rsid w:val="004F0C34"/>
    <w:rsid w:val="004F11AC"/>
    <w:rsid w:val="004F1C2D"/>
    <w:rsid w:val="004F28FE"/>
    <w:rsid w:val="004F2DA5"/>
    <w:rsid w:val="004F460F"/>
    <w:rsid w:val="00500541"/>
    <w:rsid w:val="00502A0D"/>
    <w:rsid w:val="00503885"/>
    <w:rsid w:val="00503996"/>
    <w:rsid w:val="00503C3A"/>
    <w:rsid w:val="005043F3"/>
    <w:rsid w:val="00505097"/>
    <w:rsid w:val="0050528C"/>
    <w:rsid w:val="00506048"/>
    <w:rsid w:val="00507334"/>
    <w:rsid w:val="0050738D"/>
    <w:rsid w:val="005100BC"/>
    <w:rsid w:val="00510380"/>
    <w:rsid w:val="0051052E"/>
    <w:rsid w:val="00511444"/>
    <w:rsid w:val="00512DE4"/>
    <w:rsid w:val="00513BFA"/>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2AE"/>
    <w:rsid w:val="00526E65"/>
    <w:rsid w:val="005271A0"/>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84A"/>
    <w:rsid w:val="00542928"/>
    <w:rsid w:val="00543EAC"/>
    <w:rsid w:val="00544D65"/>
    <w:rsid w:val="00545094"/>
    <w:rsid w:val="0054640A"/>
    <w:rsid w:val="00546F5F"/>
    <w:rsid w:val="0055034A"/>
    <w:rsid w:val="00550AFA"/>
    <w:rsid w:val="0055177F"/>
    <w:rsid w:val="00553BFA"/>
    <w:rsid w:val="00554215"/>
    <w:rsid w:val="005556D2"/>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32AE"/>
    <w:rsid w:val="005A4065"/>
    <w:rsid w:val="005A472B"/>
    <w:rsid w:val="005A56BC"/>
    <w:rsid w:val="005A6396"/>
    <w:rsid w:val="005B04C5"/>
    <w:rsid w:val="005B0552"/>
    <w:rsid w:val="005B0F2E"/>
    <w:rsid w:val="005B11E3"/>
    <w:rsid w:val="005B19CD"/>
    <w:rsid w:val="005B1DF7"/>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0E05"/>
    <w:rsid w:val="005D1BE5"/>
    <w:rsid w:val="005D1CF1"/>
    <w:rsid w:val="005D230D"/>
    <w:rsid w:val="005D250D"/>
    <w:rsid w:val="005D2522"/>
    <w:rsid w:val="005D25FC"/>
    <w:rsid w:val="005D2971"/>
    <w:rsid w:val="005D29A2"/>
    <w:rsid w:val="005D2CF1"/>
    <w:rsid w:val="005D319F"/>
    <w:rsid w:val="005D3CA1"/>
    <w:rsid w:val="005D493B"/>
    <w:rsid w:val="005D4F6F"/>
    <w:rsid w:val="005D655D"/>
    <w:rsid w:val="005D7353"/>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25"/>
    <w:rsid w:val="006369C3"/>
    <w:rsid w:val="00641420"/>
    <w:rsid w:val="00641FDF"/>
    <w:rsid w:val="00642847"/>
    <w:rsid w:val="006433E8"/>
    <w:rsid w:val="006441C8"/>
    <w:rsid w:val="00644393"/>
    <w:rsid w:val="00644D48"/>
    <w:rsid w:val="00644E03"/>
    <w:rsid w:val="0064529C"/>
    <w:rsid w:val="00645B94"/>
    <w:rsid w:val="00645E15"/>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1"/>
    <w:rsid w:val="00667734"/>
    <w:rsid w:val="00670C39"/>
    <w:rsid w:val="00671701"/>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236E"/>
    <w:rsid w:val="006923FC"/>
    <w:rsid w:val="006926B0"/>
    <w:rsid w:val="00694CF8"/>
    <w:rsid w:val="00695068"/>
    <w:rsid w:val="00695C96"/>
    <w:rsid w:val="006962A9"/>
    <w:rsid w:val="006969A4"/>
    <w:rsid w:val="00697A2E"/>
    <w:rsid w:val="00697FA5"/>
    <w:rsid w:val="006A03B6"/>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4E2E"/>
    <w:rsid w:val="006C6939"/>
    <w:rsid w:val="006C7067"/>
    <w:rsid w:val="006D13B1"/>
    <w:rsid w:val="006D2756"/>
    <w:rsid w:val="006D30B1"/>
    <w:rsid w:val="006D32A4"/>
    <w:rsid w:val="006D39F8"/>
    <w:rsid w:val="006D410D"/>
    <w:rsid w:val="006D4114"/>
    <w:rsid w:val="006D537C"/>
    <w:rsid w:val="006D6752"/>
    <w:rsid w:val="006D69F1"/>
    <w:rsid w:val="006D6FDB"/>
    <w:rsid w:val="006D748F"/>
    <w:rsid w:val="006E027D"/>
    <w:rsid w:val="006E02D9"/>
    <w:rsid w:val="006E035A"/>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80D"/>
    <w:rsid w:val="006F4F72"/>
    <w:rsid w:val="006F4FCD"/>
    <w:rsid w:val="006F6ADD"/>
    <w:rsid w:val="006F73DE"/>
    <w:rsid w:val="006F772F"/>
    <w:rsid w:val="0070192E"/>
    <w:rsid w:val="00702461"/>
    <w:rsid w:val="0070283F"/>
    <w:rsid w:val="00702E37"/>
    <w:rsid w:val="00702F50"/>
    <w:rsid w:val="0070319E"/>
    <w:rsid w:val="0070342E"/>
    <w:rsid w:val="00704258"/>
    <w:rsid w:val="007044F2"/>
    <w:rsid w:val="00704601"/>
    <w:rsid w:val="00705E5E"/>
    <w:rsid w:val="00705EC3"/>
    <w:rsid w:val="00706FFC"/>
    <w:rsid w:val="0070767B"/>
    <w:rsid w:val="0071002D"/>
    <w:rsid w:val="00711FAB"/>
    <w:rsid w:val="00712530"/>
    <w:rsid w:val="0071262C"/>
    <w:rsid w:val="00713107"/>
    <w:rsid w:val="007136A8"/>
    <w:rsid w:val="007137FC"/>
    <w:rsid w:val="007146B5"/>
    <w:rsid w:val="00714943"/>
    <w:rsid w:val="00714A40"/>
    <w:rsid w:val="00714FA6"/>
    <w:rsid w:val="00715445"/>
    <w:rsid w:val="00717318"/>
    <w:rsid w:val="00717908"/>
    <w:rsid w:val="007200E2"/>
    <w:rsid w:val="00721133"/>
    <w:rsid w:val="0072398C"/>
    <w:rsid w:val="00724937"/>
    <w:rsid w:val="00724F9E"/>
    <w:rsid w:val="00725F65"/>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B14"/>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3DCA"/>
    <w:rsid w:val="00754404"/>
    <w:rsid w:val="0075549D"/>
    <w:rsid w:val="0075587A"/>
    <w:rsid w:val="0075587B"/>
    <w:rsid w:val="00756201"/>
    <w:rsid w:val="007567BF"/>
    <w:rsid w:val="007567F2"/>
    <w:rsid w:val="00760AC5"/>
    <w:rsid w:val="00761E90"/>
    <w:rsid w:val="00761FDE"/>
    <w:rsid w:val="007635BC"/>
    <w:rsid w:val="0076516E"/>
    <w:rsid w:val="0076547D"/>
    <w:rsid w:val="00765BA2"/>
    <w:rsid w:val="00767D67"/>
    <w:rsid w:val="0077069E"/>
    <w:rsid w:val="0077226A"/>
    <w:rsid w:val="007728C9"/>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71D"/>
    <w:rsid w:val="00791843"/>
    <w:rsid w:val="00792FEC"/>
    <w:rsid w:val="00793034"/>
    <w:rsid w:val="00793CC9"/>
    <w:rsid w:val="00794EFE"/>
    <w:rsid w:val="00795029"/>
    <w:rsid w:val="007950DD"/>
    <w:rsid w:val="007956A3"/>
    <w:rsid w:val="0079705B"/>
    <w:rsid w:val="007A1B8E"/>
    <w:rsid w:val="007A1C47"/>
    <w:rsid w:val="007A3F2D"/>
    <w:rsid w:val="007A3F95"/>
    <w:rsid w:val="007A494B"/>
    <w:rsid w:val="007A4A4F"/>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12A1"/>
    <w:rsid w:val="007C2486"/>
    <w:rsid w:val="007C2E8D"/>
    <w:rsid w:val="007C370D"/>
    <w:rsid w:val="007C53CB"/>
    <w:rsid w:val="007C58F0"/>
    <w:rsid w:val="007C633C"/>
    <w:rsid w:val="007C69DF"/>
    <w:rsid w:val="007C7BAB"/>
    <w:rsid w:val="007C7EE1"/>
    <w:rsid w:val="007D09AA"/>
    <w:rsid w:val="007D14AE"/>
    <w:rsid w:val="007D2216"/>
    <w:rsid w:val="007D260F"/>
    <w:rsid w:val="007D292C"/>
    <w:rsid w:val="007D32D6"/>
    <w:rsid w:val="007D50AB"/>
    <w:rsid w:val="007D52FA"/>
    <w:rsid w:val="007D5E5B"/>
    <w:rsid w:val="007D6599"/>
    <w:rsid w:val="007D6A25"/>
    <w:rsid w:val="007D726C"/>
    <w:rsid w:val="007E25BF"/>
    <w:rsid w:val="007E34BB"/>
    <w:rsid w:val="007E71D2"/>
    <w:rsid w:val="007E7388"/>
    <w:rsid w:val="007E75B5"/>
    <w:rsid w:val="007F071D"/>
    <w:rsid w:val="007F21AA"/>
    <w:rsid w:val="007F289E"/>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7"/>
    <w:rsid w:val="0081020F"/>
    <w:rsid w:val="008104B9"/>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34D1"/>
    <w:rsid w:val="0082372E"/>
    <w:rsid w:val="00826109"/>
    <w:rsid w:val="00826D17"/>
    <w:rsid w:val="00827488"/>
    <w:rsid w:val="00831106"/>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F4C"/>
    <w:rsid w:val="00854F64"/>
    <w:rsid w:val="00855BBF"/>
    <w:rsid w:val="00856078"/>
    <w:rsid w:val="00857726"/>
    <w:rsid w:val="008609C0"/>
    <w:rsid w:val="008610D2"/>
    <w:rsid w:val="00862CF0"/>
    <w:rsid w:val="00863C73"/>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809E3"/>
    <w:rsid w:val="00880A10"/>
    <w:rsid w:val="00881157"/>
    <w:rsid w:val="00881A30"/>
    <w:rsid w:val="00882A30"/>
    <w:rsid w:val="00883D51"/>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B95"/>
    <w:rsid w:val="008A01A5"/>
    <w:rsid w:val="008A1664"/>
    <w:rsid w:val="008A74BC"/>
    <w:rsid w:val="008A7935"/>
    <w:rsid w:val="008B0266"/>
    <w:rsid w:val="008B1767"/>
    <w:rsid w:val="008B1982"/>
    <w:rsid w:val="008B1A97"/>
    <w:rsid w:val="008B31EA"/>
    <w:rsid w:val="008B36B0"/>
    <w:rsid w:val="008B3857"/>
    <w:rsid w:val="008B3B41"/>
    <w:rsid w:val="008B3BA5"/>
    <w:rsid w:val="008B4A55"/>
    <w:rsid w:val="008B4B08"/>
    <w:rsid w:val="008B5272"/>
    <w:rsid w:val="008B655E"/>
    <w:rsid w:val="008B7282"/>
    <w:rsid w:val="008C0F78"/>
    <w:rsid w:val="008C214F"/>
    <w:rsid w:val="008C2A16"/>
    <w:rsid w:val="008C32C2"/>
    <w:rsid w:val="008C3602"/>
    <w:rsid w:val="008C397D"/>
    <w:rsid w:val="008C3AED"/>
    <w:rsid w:val="008C3BF7"/>
    <w:rsid w:val="008C5143"/>
    <w:rsid w:val="008C5AB9"/>
    <w:rsid w:val="008C5F2C"/>
    <w:rsid w:val="008C6F74"/>
    <w:rsid w:val="008C7342"/>
    <w:rsid w:val="008C76D6"/>
    <w:rsid w:val="008D0E22"/>
    <w:rsid w:val="008D1107"/>
    <w:rsid w:val="008D4008"/>
    <w:rsid w:val="008D4645"/>
    <w:rsid w:val="008D4A01"/>
    <w:rsid w:val="008D51B0"/>
    <w:rsid w:val="008D7287"/>
    <w:rsid w:val="008E01B1"/>
    <w:rsid w:val="008E0C7C"/>
    <w:rsid w:val="008E1C3F"/>
    <w:rsid w:val="008E2AA0"/>
    <w:rsid w:val="008E3522"/>
    <w:rsid w:val="008E367A"/>
    <w:rsid w:val="008E5F73"/>
    <w:rsid w:val="008E7066"/>
    <w:rsid w:val="008E7421"/>
    <w:rsid w:val="008F0118"/>
    <w:rsid w:val="008F0698"/>
    <w:rsid w:val="008F0ABA"/>
    <w:rsid w:val="008F1378"/>
    <w:rsid w:val="008F14B4"/>
    <w:rsid w:val="008F1837"/>
    <w:rsid w:val="008F2014"/>
    <w:rsid w:val="008F29DA"/>
    <w:rsid w:val="008F3C55"/>
    <w:rsid w:val="008F4A1E"/>
    <w:rsid w:val="008F4B05"/>
    <w:rsid w:val="008F4FFE"/>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CC9"/>
    <w:rsid w:val="0091017C"/>
    <w:rsid w:val="00910789"/>
    <w:rsid w:val="00910AE1"/>
    <w:rsid w:val="00911F65"/>
    <w:rsid w:val="00912B06"/>
    <w:rsid w:val="00913086"/>
    <w:rsid w:val="00913C45"/>
    <w:rsid w:val="0091419C"/>
    <w:rsid w:val="00914C2C"/>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89E"/>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F9E"/>
    <w:rsid w:val="00954A0A"/>
    <w:rsid w:val="00954B74"/>
    <w:rsid w:val="009551E0"/>
    <w:rsid w:val="009556E7"/>
    <w:rsid w:val="0095592F"/>
    <w:rsid w:val="00955EE4"/>
    <w:rsid w:val="009562BC"/>
    <w:rsid w:val="00956377"/>
    <w:rsid w:val="009563DB"/>
    <w:rsid w:val="00957A8C"/>
    <w:rsid w:val="00957E87"/>
    <w:rsid w:val="00957F9F"/>
    <w:rsid w:val="009615D6"/>
    <w:rsid w:val="00962897"/>
    <w:rsid w:val="0096598C"/>
    <w:rsid w:val="00966F1C"/>
    <w:rsid w:val="00970043"/>
    <w:rsid w:val="009708A1"/>
    <w:rsid w:val="00971069"/>
    <w:rsid w:val="00971418"/>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5F4"/>
    <w:rsid w:val="009858C8"/>
    <w:rsid w:val="00985A2D"/>
    <w:rsid w:val="00986364"/>
    <w:rsid w:val="00990838"/>
    <w:rsid w:val="00991328"/>
    <w:rsid w:val="00991D57"/>
    <w:rsid w:val="00993B2C"/>
    <w:rsid w:val="00993C24"/>
    <w:rsid w:val="009968B9"/>
    <w:rsid w:val="00997856"/>
    <w:rsid w:val="009A1A39"/>
    <w:rsid w:val="009A28F4"/>
    <w:rsid w:val="009A2A03"/>
    <w:rsid w:val="009A2F48"/>
    <w:rsid w:val="009A308D"/>
    <w:rsid w:val="009A32E0"/>
    <w:rsid w:val="009A3436"/>
    <w:rsid w:val="009A378F"/>
    <w:rsid w:val="009A3AC9"/>
    <w:rsid w:val="009A581F"/>
    <w:rsid w:val="009A58A7"/>
    <w:rsid w:val="009A6D67"/>
    <w:rsid w:val="009A7C7B"/>
    <w:rsid w:val="009A7F5D"/>
    <w:rsid w:val="009B0049"/>
    <w:rsid w:val="009B0438"/>
    <w:rsid w:val="009B0AC5"/>
    <w:rsid w:val="009B119F"/>
    <w:rsid w:val="009B18CF"/>
    <w:rsid w:val="009B19F9"/>
    <w:rsid w:val="009B1B26"/>
    <w:rsid w:val="009B2F99"/>
    <w:rsid w:val="009B3008"/>
    <w:rsid w:val="009B3289"/>
    <w:rsid w:val="009B362B"/>
    <w:rsid w:val="009B48CB"/>
    <w:rsid w:val="009B4E3A"/>
    <w:rsid w:val="009B7A8C"/>
    <w:rsid w:val="009B7E8F"/>
    <w:rsid w:val="009C1707"/>
    <w:rsid w:val="009C1ABC"/>
    <w:rsid w:val="009C1D7F"/>
    <w:rsid w:val="009C3807"/>
    <w:rsid w:val="009C3827"/>
    <w:rsid w:val="009C45A7"/>
    <w:rsid w:val="009C52E7"/>
    <w:rsid w:val="009C5875"/>
    <w:rsid w:val="009C5E53"/>
    <w:rsid w:val="009C5FA2"/>
    <w:rsid w:val="009C62BF"/>
    <w:rsid w:val="009C703F"/>
    <w:rsid w:val="009C7343"/>
    <w:rsid w:val="009D0D0E"/>
    <w:rsid w:val="009D103C"/>
    <w:rsid w:val="009D2825"/>
    <w:rsid w:val="009D3AA6"/>
    <w:rsid w:val="009D3CB0"/>
    <w:rsid w:val="009D4085"/>
    <w:rsid w:val="009D57AA"/>
    <w:rsid w:val="009D584D"/>
    <w:rsid w:val="009D61EF"/>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FCF"/>
    <w:rsid w:val="00A068C2"/>
    <w:rsid w:val="00A06A0E"/>
    <w:rsid w:val="00A0702F"/>
    <w:rsid w:val="00A07EB6"/>
    <w:rsid w:val="00A1045A"/>
    <w:rsid w:val="00A10693"/>
    <w:rsid w:val="00A10B0F"/>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6E96"/>
    <w:rsid w:val="00A27A4F"/>
    <w:rsid w:val="00A3063D"/>
    <w:rsid w:val="00A3199D"/>
    <w:rsid w:val="00A31ED7"/>
    <w:rsid w:val="00A32803"/>
    <w:rsid w:val="00A33EAB"/>
    <w:rsid w:val="00A3487C"/>
    <w:rsid w:val="00A358ED"/>
    <w:rsid w:val="00A36306"/>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4C4F"/>
    <w:rsid w:val="00A75ACF"/>
    <w:rsid w:val="00A7620C"/>
    <w:rsid w:val="00A7792D"/>
    <w:rsid w:val="00A8130E"/>
    <w:rsid w:val="00A81652"/>
    <w:rsid w:val="00A81C3E"/>
    <w:rsid w:val="00A82BD4"/>
    <w:rsid w:val="00A82E55"/>
    <w:rsid w:val="00A832E3"/>
    <w:rsid w:val="00A844E8"/>
    <w:rsid w:val="00A8599D"/>
    <w:rsid w:val="00A85BA9"/>
    <w:rsid w:val="00A866F1"/>
    <w:rsid w:val="00A90D37"/>
    <w:rsid w:val="00A91411"/>
    <w:rsid w:val="00A92EDF"/>
    <w:rsid w:val="00A93F1B"/>
    <w:rsid w:val="00A952F6"/>
    <w:rsid w:val="00A95CFA"/>
    <w:rsid w:val="00A96DE8"/>
    <w:rsid w:val="00A97520"/>
    <w:rsid w:val="00AA0743"/>
    <w:rsid w:val="00AA0FFE"/>
    <w:rsid w:val="00AA14C9"/>
    <w:rsid w:val="00AA25DD"/>
    <w:rsid w:val="00AA27F3"/>
    <w:rsid w:val="00AA37FA"/>
    <w:rsid w:val="00AA3B95"/>
    <w:rsid w:val="00AA3EF8"/>
    <w:rsid w:val="00AA4AD1"/>
    <w:rsid w:val="00AA6130"/>
    <w:rsid w:val="00AA6136"/>
    <w:rsid w:val="00AA7162"/>
    <w:rsid w:val="00AA71DE"/>
    <w:rsid w:val="00AA7E3B"/>
    <w:rsid w:val="00AB252A"/>
    <w:rsid w:val="00AB25C3"/>
    <w:rsid w:val="00AB2F57"/>
    <w:rsid w:val="00AB4934"/>
    <w:rsid w:val="00AB4C76"/>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B82"/>
    <w:rsid w:val="00AC6CC8"/>
    <w:rsid w:val="00AC7AD3"/>
    <w:rsid w:val="00AD079A"/>
    <w:rsid w:val="00AD10C0"/>
    <w:rsid w:val="00AD1197"/>
    <w:rsid w:val="00AD2400"/>
    <w:rsid w:val="00AD27AB"/>
    <w:rsid w:val="00AD2A3C"/>
    <w:rsid w:val="00AD4052"/>
    <w:rsid w:val="00AD4574"/>
    <w:rsid w:val="00AD4F4A"/>
    <w:rsid w:val="00AD534E"/>
    <w:rsid w:val="00AD59E1"/>
    <w:rsid w:val="00AD630A"/>
    <w:rsid w:val="00AD6E07"/>
    <w:rsid w:val="00AD7D29"/>
    <w:rsid w:val="00AE016D"/>
    <w:rsid w:val="00AE0288"/>
    <w:rsid w:val="00AE4B12"/>
    <w:rsid w:val="00AE5D03"/>
    <w:rsid w:val="00AE7E8E"/>
    <w:rsid w:val="00AF0899"/>
    <w:rsid w:val="00AF1865"/>
    <w:rsid w:val="00AF1DCE"/>
    <w:rsid w:val="00AF1E5A"/>
    <w:rsid w:val="00AF2921"/>
    <w:rsid w:val="00AF3685"/>
    <w:rsid w:val="00AF5A92"/>
    <w:rsid w:val="00AF5C42"/>
    <w:rsid w:val="00AF71CB"/>
    <w:rsid w:val="00B01457"/>
    <w:rsid w:val="00B02640"/>
    <w:rsid w:val="00B0300C"/>
    <w:rsid w:val="00B04EBD"/>
    <w:rsid w:val="00B05548"/>
    <w:rsid w:val="00B0572B"/>
    <w:rsid w:val="00B05734"/>
    <w:rsid w:val="00B0636F"/>
    <w:rsid w:val="00B06433"/>
    <w:rsid w:val="00B06571"/>
    <w:rsid w:val="00B06958"/>
    <w:rsid w:val="00B07416"/>
    <w:rsid w:val="00B07E8C"/>
    <w:rsid w:val="00B10088"/>
    <w:rsid w:val="00B100F9"/>
    <w:rsid w:val="00B10A09"/>
    <w:rsid w:val="00B111A4"/>
    <w:rsid w:val="00B14007"/>
    <w:rsid w:val="00B1487A"/>
    <w:rsid w:val="00B15773"/>
    <w:rsid w:val="00B20026"/>
    <w:rsid w:val="00B2156E"/>
    <w:rsid w:val="00B21B73"/>
    <w:rsid w:val="00B22057"/>
    <w:rsid w:val="00B256CD"/>
    <w:rsid w:val="00B2580E"/>
    <w:rsid w:val="00B25997"/>
    <w:rsid w:val="00B25B38"/>
    <w:rsid w:val="00B25E3B"/>
    <w:rsid w:val="00B26C1C"/>
    <w:rsid w:val="00B27FBE"/>
    <w:rsid w:val="00B3089D"/>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38C2"/>
    <w:rsid w:val="00B55497"/>
    <w:rsid w:val="00B567E4"/>
    <w:rsid w:val="00B57581"/>
    <w:rsid w:val="00B57F41"/>
    <w:rsid w:val="00B6211D"/>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474D"/>
    <w:rsid w:val="00B954A8"/>
    <w:rsid w:val="00B95EAE"/>
    <w:rsid w:val="00BA02FA"/>
    <w:rsid w:val="00BA1AB5"/>
    <w:rsid w:val="00BA287E"/>
    <w:rsid w:val="00BA2DDA"/>
    <w:rsid w:val="00BA4098"/>
    <w:rsid w:val="00BA6EB5"/>
    <w:rsid w:val="00BB146E"/>
    <w:rsid w:val="00BB18D8"/>
    <w:rsid w:val="00BB1A19"/>
    <w:rsid w:val="00BB1ADC"/>
    <w:rsid w:val="00BB1E63"/>
    <w:rsid w:val="00BB220B"/>
    <w:rsid w:val="00BB28B5"/>
    <w:rsid w:val="00BB3EE6"/>
    <w:rsid w:val="00BB471D"/>
    <w:rsid w:val="00BB47AF"/>
    <w:rsid w:val="00BB644F"/>
    <w:rsid w:val="00BB6537"/>
    <w:rsid w:val="00BB692F"/>
    <w:rsid w:val="00BB76D0"/>
    <w:rsid w:val="00BB7F93"/>
    <w:rsid w:val="00BC1E74"/>
    <w:rsid w:val="00BC252F"/>
    <w:rsid w:val="00BC2995"/>
    <w:rsid w:val="00BC498F"/>
    <w:rsid w:val="00BC4D12"/>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6872"/>
    <w:rsid w:val="00BE70CE"/>
    <w:rsid w:val="00BE729B"/>
    <w:rsid w:val="00BE7A9F"/>
    <w:rsid w:val="00BE7AAE"/>
    <w:rsid w:val="00BF103C"/>
    <w:rsid w:val="00BF13F3"/>
    <w:rsid w:val="00BF2083"/>
    <w:rsid w:val="00BF2743"/>
    <w:rsid w:val="00BF30D5"/>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0932"/>
    <w:rsid w:val="00C11027"/>
    <w:rsid w:val="00C1123D"/>
    <w:rsid w:val="00C1252F"/>
    <w:rsid w:val="00C142BB"/>
    <w:rsid w:val="00C150B7"/>
    <w:rsid w:val="00C15A78"/>
    <w:rsid w:val="00C15AD4"/>
    <w:rsid w:val="00C15F9B"/>
    <w:rsid w:val="00C1665D"/>
    <w:rsid w:val="00C2100F"/>
    <w:rsid w:val="00C2187B"/>
    <w:rsid w:val="00C22469"/>
    <w:rsid w:val="00C22631"/>
    <w:rsid w:val="00C22686"/>
    <w:rsid w:val="00C22EF0"/>
    <w:rsid w:val="00C2393F"/>
    <w:rsid w:val="00C23DF5"/>
    <w:rsid w:val="00C246BA"/>
    <w:rsid w:val="00C24CC2"/>
    <w:rsid w:val="00C25645"/>
    <w:rsid w:val="00C26B22"/>
    <w:rsid w:val="00C27D0E"/>
    <w:rsid w:val="00C30531"/>
    <w:rsid w:val="00C306B9"/>
    <w:rsid w:val="00C30C46"/>
    <w:rsid w:val="00C310F5"/>
    <w:rsid w:val="00C311F1"/>
    <w:rsid w:val="00C31B14"/>
    <w:rsid w:val="00C31FED"/>
    <w:rsid w:val="00C326E8"/>
    <w:rsid w:val="00C33CCD"/>
    <w:rsid w:val="00C35D92"/>
    <w:rsid w:val="00C36615"/>
    <w:rsid w:val="00C3704E"/>
    <w:rsid w:val="00C4016B"/>
    <w:rsid w:val="00C40B71"/>
    <w:rsid w:val="00C41E93"/>
    <w:rsid w:val="00C429F8"/>
    <w:rsid w:val="00C43231"/>
    <w:rsid w:val="00C447CC"/>
    <w:rsid w:val="00C44889"/>
    <w:rsid w:val="00C454B6"/>
    <w:rsid w:val="00C455A8"/>
    <w:rsid w:val="00C461FA"/>
    <w:rsid w:val="00C463A6"/>
    <w:rsid w:val="00C46406"/>
    <w:rsid w:val="00C46449"/>
    <w:rsid w:val="00C473A7"/>
    <w:rsid w:val="00C50C94"/>
    <w:rsid w:val="00C512F9"/>
    <w:rsid w:val="00C51A18"/>
    <w:rsid w:val="00C51B76"/>
    <w:rsid w:val="00C51D4F"/>
    <w:rsid w:val="00C5299B"/>
    <w:rsid w:val="00C52FBB"/>
    <w:rsid w:val="00C54694"/>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183"/>
    <w:rsid w:val="00C82DAB"/>
    <w:rsid w:val="00C8459E"/>
    <w:rsid w:val="00C851EA"/>
    <w:rsid w:val="00C85200"/>
    <w:rsid w:val="00C85B20"/>
    <w:rsid w:val="00C860DE"/>
    <w:rsid w:val="00C86E22"/>
    <w:rsid w:val="00C87F65"/>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B7BFD"/>
    <w:rsid w:val="00CC0150"/>
    <w:rsid w:val="00CC0545"/>
    <w:rsid w:val="00CC1E32"/>
    <w:rsid w:val="00CC237C"/>
    <w:rsid w:val="00CC2A3A"/>
    <w:rsid w:val="00CC39BD"/>
    <w:rsid w:val="00CC4930"/>
    <w:rsid w:val="00CC4A9D"/>
    <w:rsid w:val="00CC5AC5"/>
    <w:rsid w:val="00CC5E3C"/>
    <w:rsid w:val="00CC6C21"/>
    <w:rsid w:val="00CC77CC"/>
    <w:rsid w:val="00CD1E5C"/>
    <w:rsid w:val="00CD2D4F"/>
    <w:rsid w:val="00CD4824"/>
    <w:rsid w:val="00CD49D6"/>
    <w:rsid w:val="00CD4A64"/>
    <w:rsid w:val="00CD4CAA"/>
    <w:rsid w:val="00CD53AA"/>
    <w:rsid w:val="00CD552C"/>
    <w:rsid w:val="00CD7640"/>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6FB"/>
    <w:rsid w:val="00D12038"/>
    <w:rsid w:val="00D12FCE"/>
    <w:rsid w:val="00D1350B"/>
    <w:rsid w:val="00D13594"/>
    <w:rsid w:val="00D1373A"/>
    <w:rsid w:val="00D13939"/>
    <w:rsid w:val="00D13952"/>
    <w:rsid w:val="00D13E17"/>
    <w:rsid w:val="00D14759"/>
    <w:rsid w:val="00D15155"/>
    <w:rsid w:val="00D157DD"/>
    <w:rsid w:val="00D16EA4"/>
    <w:rsid w:val="00D205F6"/>
    <w:rsid w:val="00D22A4D"/>
    <w:rsid w:val="00D22E6E"/>
    <w:rsid w:val="00D2461C"/>
    <w:rsid w:val="00D25F61"/>
    <w:rsid w:val="00D2668D"/>
    <w:rsid w:val="00D27208"/>
    <w:rsid w:val="00D27E1D"/>
    <w:rsid w:val="00D3006E"/>
    <w:rsid w:val="00D31658"/>
    <w:rsid w:val="00D31C22"/>
    <w:rsid w:val="00D31CD6"/>
    <w:rsid w:val="00D32F21"/>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590D"/>
    <w:rsid w:val="00D47191"/>
    <w:rsid w:val="00D5014A"/>
    <w:rsid w:val="00D51115"/>
    <w:rsid w:val="00D52550"/>
    <w:rsid w:val="00D55839"/>
    <w:rsid w:val="00D55C9D"/>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6F4F"/>
    <w:rsid w:val="00D77804"/>
    <w:rsid w:val="00D80253"/>
    <w:rsid w:val="00D808C0"/>
    <w:rsid w:val="00D81296"/>
    <w:rsid w:val="00D81E6E"/>
    <w:rsid w:val="00D823F6"/>
    <w:rsid w:val="00D82C47"/>
    <w:rsid w:val="00D82D0F"/>
    <w:rsid w:val="00D838DB"/>
    <w:rsid w:val="00D84F9D"/>
    <w:rsid w:val="00D85BC1"/>
    <w:rsid w:val="00D85CDB"/>
    <w:rsid w:val="00D861AF"/>
    <w:rsid w:val="00D86669"/>
    <w:rsid w:val="00D86F5C"/>
    <w:rsid w:val="00D90277"/>
    <w:rsid w:val="00D918DA"/>
    <w:rsid w:val="00D93444"/>
    <w:rsid w:val="00D93E2D"/>
    <w:rsid w:val="00D95F7E"/>
    <w:rsid w:val="00D96169"/>
    <w:rsid w:val="00D96719"/>
    <w:rsid w:val="00D96B2A"/>
    <w:rsid w:val="00DA056E"/>
    <w:rsid w:val="00DA0CB2"/>
    <w:rsid w:val="00DA1C32"/>
    <w:rsid w:val="00DA1F25"/>
    <w:rsid w:val="00DA22BE"/>
    <w:rsid w:val="00DA40B8"/>
    <w:rsid w:val="00DA4487"/>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F86"/>
    <w:rsid w:val="00DC0CD9"/>
    <w:rsid w:val="00DC1C0E"/>
    <w:rsid w:val="00DC1C72"/>
    <w:rsid w:val="00DC2545"/>
    <w:rsid w:val="00DC258D"/>
    <w:rsid w:val="00DC35D1"/>
    <w:rsid w:val="00DC3A78"/>
    <w:rsid w:val="00DC41C9"/>
    <w:rsid w:val="00DC461B"/>
    <w:rsid w:val="00DC5397"/>
    <w:rsid w:val="00DC5933"/>
    <w:rsid w:val="00DC6204"/>
    <w:rsid w:val="00DC6844"/>
    <w:rsid w:val="00DC688A"/>
    <w:rsid w:val="00DC68AC"/>
    <w:rsid w:val="00DC7BD3"/>
    <w:rsid w:val="00DD0889"/>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6C2"/>
    <w:rsid w:val="00DF5D4B"/>
    <w:rsid w:val="00DF682A"/>
    <w:rsid w:val="00DF7478"/>
    <w:rsid w:val="00E00039"/>
    <w:rsid w:val="00E0161B"/>
    <w:rsid w:val="00E018BC"/>
    <w:rsid w:val="00E037F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1630"/>
    <w:rsid w:val="00E41817"/>
    <w:rsid w:val="00E42670"/>
    <w:rsid w:val="00E42841"/>
    <w:rsid w:val="00E42C3E"/>
    <w:rsid w:val="00E436BE"/>
    <w:rsid w:val="00E44F98"/>
    <w:rsid w:val="00E457F1"/>
    <w:rsid w:val="00E473DA"/>
    <w:rsid w:val="00E47AE7"/>
    <w:rsid w:val="00E50D64"/>
    <w:rsid w:val="00E51A28"/>
    <w:rsid w:val="00E5295B"/>
    <w:rsid w:val="00E5374F"/>
    <w:rsid w:val="00E5400D"/>
    <w:rsid w:val="00E550F1"/>
    <w:rsid w:val="00E554CD"/>
    <w:rsid w:val="00E55F16"/>
    <w:rsid w:val="00E55FBF"/>
    <w:rsid w:val="00E5645A"/>
    <w:rsid w:val="00E56578"/>
    <w:rsid w:val="00E56BB1"/>
    <w:rsid w:val="00E57666"/>
    <w:rsid w:val="00E57EAA"/>
    <w:rsid w:val="00E608FB"/>
    <w:rsid w:val="00E609DE"/>
    <w:rsid w:val="00E6111F"/>
    <w:rsid w:val="00E61B87"/>
    <w:rsid w:val="00E62181"/>
    <w:rsid w:val="00E62CF1"/>
    <w:rsid w:val="00E62FAB"/>
    <w:rsid w:val="00E63B8E"/>
    <w:rsid w:val="00E63BF1"/>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9D1"/>
    <w:rsid w:val="00E74E41"/>
    <w:rsid w:val="00E750CA"/>
    <w:rsid w:val="00E750FE"/>
    <w:rsid w:val="00E75DAB"/>
    <w:rsid w:val="00E76C48"/>
    <w:rsid w:val="00E7796D"/>
    <w:rsid w:val="00E77BAE"/>
    <w:rsid w:val="00E804D8"/>
    <w:rsid w:val="00E8056E"/>
    <w:rsid w:val="00E8176F"/>
    <w:rsid w:val="00E81F73"/>
    <w:rsid w:val="00E8273E"/>
    <w:rsid w:val="00E84FB5"/>
    <w:rsid w:val="00E859FF"/>
    <w:rsid w:val="00E8609A"/>
    <w:rsid w:val="00E87390"/>
    <w:rsid w:val="00E87B3E"/>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558A"/>
    <w:rsid w:val="00EA740D"/>
    <w:rsid w:val="00EA7A27"/>
    <w:rsid w:val="00EA7BCC"/>
    <w:rsid w:val="00EA7E4B"/>
    <w:rsid w:val="00EB0C75"/>
    <w:rsid w:val="00EB1866"/>
    <w:rsid w:val="00EB1D0B"/>
    <w:rsid w:val="00EB1D3D"/>
    <w:rsid w:val="00EB1F35"/>
    <w:rsid w:val="00EB22B2"/>
    <w:rsid w:val="00EB2FD5"/>
    <w:rsid w:val="00EB4707"/>
    <w:rsid w:val="00EB4C6B"/>
    <w:rsid w:val="00EB6123"/>
    <w:rsid w:val="00EB6C7E"/>
    <w:rsid w:val="00EB7DF6"/>
    <w:rsid w:val="00EC0905"/>
    <w:rsid w:val="00EC0ABD"/>
    <w:rsid w:val="00EC0DBB"/>
    <w:rsid w:val="00EC2BCA"/>
    <w:rsid w:val="00EC44BD"/>
    <w:rsid w:val="00EC4D56"/>
    <w:rsid w:val="00EC6A10"/>
    <w:rsid w:val="00ED1CED"/>
    <w:rsid w:val="00ED2A6B"/>
    <w:rsid w:val="00ED3089"/>
    <w:rsid w:val="00ED3236"/>
    <w:rsid w:val="00ED32C8"/>
    <w:rsid w:val="00ED3ACC"/>
    <w:rsid w:val="00ED3DD0"/>
    <w:rsid w:val="00ED4AD5"/>
    <w:rsid w:val="00ED56F8"/>
    <w:rsid w:val="00ED5BBF"/>
    <w:rsid w:val="00ED6875"/>
    <w:rsid w:val="00ED6F50"/>
    <w:rsid w:val="00EE032B"/>
    <w:rsid w:val="00EE0F6B"/>
    <w:rsid w:val="00EE2565"/>
    <w:rsid w:val="00EE33B1"/>
    <w:rsid w:val="00EE509A"/>
    <w:rsid w:val="00EE5827"/>
    <w:rsid w:val="00EE6A18"/>
    <w:rsid w:val="00EE6FCC"/>
    <w:rsid w:val="00EE7BEB"/>
    <w:rsid w:val="00EE7CC7"/>
    <w:rsid w:val="00EF13E0"/>
    <w:rsid w:val="00EF2415"/>
    <w:rsid w:val="00EF2B54"/>
    <w:rsid w:val="00EF2D2A"/>
    <w:rsid w:val="00EF2E67"/>
    <w:rsid w:val="00EF3A0A"/>
    <w:rsid w:val="00EF3DA2"/>
    <w:rsid w:val="00EF45FB"/>
    <w:rsid w:val="00EF493B"/>
    <w:rsid w:val="00EF5FA8"/>
    <w:rsid w:val="00EF647B"/>
    <w:rsid w:val="00EF74D0"/>
    <w:rsid w:val="00EF770E"/>
    <w:rsid w:val="00EF7D99"/>
    <w:rsid w:val="00EF7F30"/>
    <w:rsid w:val="00F0084B"/>
    <w:rsid w:val="00F00B64"/>
    <w:rsid w:val="00F011C2"/>
    <w:rsid w:val="00F01E06"/>
    <w:rsid w:val="00F02436"/>
    <w:rsid w:val="00F03781"/>
    <w:rsid w:val="00F03B53"/>
    <w:rsid w:val="00F05282"/>
    <w:rsid w:val="00F05E79"/>
    <w:rsid w:val="00F06F0B"/>
    <w:rsid w:val="00F071BB"/>
    <w:rsid w:val="00F108F8"/>
    <w:rsid w:val="00F109C2"/>
    <w:rsid w:val="00F10CDB"/>
    <w:rsid w:val="00F10DBD"/>
    <w:rsid w:val="00F12B4C"/>
    <w:rsid w:val="00F137BB"/>
    <w:rsid w:val="00F139B4"/>
    <w:rsid w:val="00F14031"/>
    <w:rsid w:val="00F14B39"/>
    <w:rsid w:val="00F14F72"/>
    <w:rsid w:val="00F16606"/>
    <w:rsid w:val="00F167FF"/>
    <w:rsid w:val="00F16BF6"/>
    <w:rsid w:val="00F241BD"/>
    <w:rsid w:val="00F262BA"/>
    <w:rsid w:val="00F26C7D"/>
    <w:rsid w:val="00F26CAF"/>
    <w:rsid w:val="00F272B2"/>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026C"/>
    <w:rsid w:val="00F50DE6"/>
    <w:rsid w:val="00F529AB"/>
    <w:rsid w:val="00F5384F"/>
    <w:rsid w:val="00F54AFD"/>
    <w:rsid w:val="00F54B27"/>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F81"/>
    <w:rsid w:val="00F7156D"/>
    <w:rsid w:val="00F74368"/>
    <w:rsid w:val="00F746C1"/>
    <w:rsid w:val="00F76D43"/>
    <w:rsid w:val="00F77319"/>
    <w:rsid w:val="00F77628"/>
    <w:rsid w:val="00F80BD5"/>
    <w:rsid w:val="00F80D66"/>
    <w:rsid w:val="00F80EE7"/>
    <w:rsid w:val="00F81B8F"/>
    <w:rsid w:val="00F81DFD"/>
    <w:rsid w:val="00F82537"/>
    <w:rsid w:val="00F838A3"/>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A05D4"/>
    <w:rsid w:val="00FA0851"/>
    <w:rsid w:val="00FA0B3D"/>
    <w:rsid w:val="00FA0FE3"/>
    <w:rsid w:val="00FA1D4C"/>
    <w:rsid w:val="00FA2514"/>
    <w:rsid w:val="00FA2A5F"/>
    <w:rsid w:val="00FA3D92"/>
    <w:rsid w:val="00FA4C81"/>
    <w:rsid w:val="00FA52EA"/>
    <w:rsid w:val="00FA6C05"/>
    <w:rsid w:val="00FA6D87"/>
    <w:rsid w:val="00FB25E7"/>
    <w:rsid w:val="00FB28DA"/>
    <w:rsid w:val="00FB3ADF"/>
    <w:rsid w:val="00FB3F0D"/>
    <w:rsid w:val="00FB45E4"/>
    <w:rsid w:val="00FB4ABE"/>
    <w:rsid w:val="00FB712E"/>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319"/>
    <w:rsid w:val="00FD4FC3"/>
    <w:rsid w:val="00FD5E15"/>
    <w:rsid w:val="00FD6448"/>
    <w:rsid w:val="00FE107E"/>
    <w:rsid w:val="00FE20D5"/>
    <w:rsid w:val="00FE416D"/>
    <w:rsid w:val="00FE4A05"/>
    <w:rsid w:val="00FE5D8E"/>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5C4A16F7-E8E5-4219-9C4B-78C07629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03D0-2324-48C8-98F7-CC2EE9AA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4617</Words>
  <Characters>25394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29952</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SFINANZAS</dc:creator>
  <cp:lastModifiedBy>Sandra.Mota</cp:lastModifiedBy>
  <cp:revision>2</cp:revision>
  <cp:lastPrinted>2021-05-12T23:18:00Z</cp:lastPrinted>
  <dcterms:created xsi:type="dcterms:W3CDTF">2021-12-13T20:25:00Z</dcterms:created>
  <dcterms:modified xsi:type="dcterms:W3CDTF">2021-12-13T20:25:00Z</dcterms:modified>
</cp:coreProperties>
</file>